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4A43DE3B"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721CEC">
        <w:rPr>
          <w:rFonts w:asciiTheme="majorHAnsi" w:hAnsiTheme="majorHAnsi"/>
          <w:color w:val="FFFFFF" w:themeColor="background1"/>
          <w:sz w:val="72"/>
          <w:szCs w:val="72"/>
        </w:rPr>
        <w:t>abril</w:t>
      </w:r>
      <w:r w:rsidR="00BE1FD0">
        <w:rPr>
          <w:rFonts w:asciiTheme="majorHAnsi" w:hAnsiTheme="majorHAnsi"/>
          <w:color w:val="FFFFFF" w:themeColor="background1"/>
          <w:sz w:val="72"/>
          <w:szCs w:val="72"/>
        </w:rPr>
        <w:t xml:space="preserve"> </w:t>
      </w:r>
      <w:r w:rsidR="0018280C" w:rsidRPr="00543000">
        <w:rPr>
          <w:rFonts w:asciiTheme="majorHAnsi" w:hAnsiTheme="majorHAnsi"/>
          <w:color w:val="FFFFFF" w:themeColor="background1"/>
          <w:sz w:val="72"/>
          <w:szCs w:val="72"/>
        </w:rPr>
        <w:t>de 2018</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1BB39062" w14:textId="2ECB2E67" w:rsidR="00630221"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0294254" w:history="1">
        <w:r w:rsidR="00630221" w:rsidRPr="00D8269A">
          <w:rPr>
            <w:rStyle w:val="Hyperlink"/>
            <w:noProof/>
          </w:rPr>
          <w:t>Introdução</w:t>
        </w:r>
        <w:r w:rsidR="00630221">
          <w:rPr>
            <w:noProof/>
            <w:webHidden/>
          </w:rPr>
          <w:tab/>
        </w:r>
        <w:r w:rsidR="00630221">
          <w:rPr>
            <w:noProof/>
            <w:webHidden/>
          </w:rPr>
          <w:fldChar w:fldCharType="begin"/>
        </w:r>
        <w:r w:rsidR="00630221">
          <w:rPr>
            <w:noProof/>
            <w:webHidden/>
          </w:rPr>
          <w:instrText xml:space="preserve"> PAGEREF _Toc510294254 \h </w:instrText>
        </w:r>
        <w:r w:rsidR="00630221">
          <w:rPr>
            <w:noProof/>
            <w:webHidden/>
          </w:rPr>
        </w:r>
        <w:r w:rsidR="00630221">
          <w:rPr>
            <w:noProof/>
            <w:webHidden/>
          </w:rPr>
          <w:fldChar w:fldCharType="separate"/>
        </w:r>
        <w:r w:rsidR="00630221">
          <w:rPr>
            <w:noProof/>
            <w:webHidden/>
          </w:rPr>
          <w:t>3</w:t>
        </w:r>
        <w:r w:rsidR="00630221">
          <w:rPr>
            <w:noProof/>
            <w:webHidden/>
          </w:rPr>
          <w:fldChar w:fldCharType="end"/>
        </w:r>
      </w:hyperlink>
    </w:p>
    <w:p w14:paraId="52B6C98E" w14:textId="61F59ECF" w:rsidR="00630221" w:rsidRDefault="00590C04">
      <w:pPr>
        <w:pStyle w:val="TOC5"/>
        <w:tabs>
          <w:tab w:val="right" w:leader="dot" w:pos="5030"/>
        </w:tabs>
        <w:rPr>
          <w:rFonts w:eastAsiaTheme="minorEastAsia"/>
          <w:noProof/>
          <w:sz w:val="22"/>
          <w:lang w:val="en-US" w:eastAsia="en-US" w:bidi="ar-SA"/>
        </w:rPr>
      </w:pPr>
      <w:hyperlink w:anchor="_Toc510294255" w:history="1">
        <w:r w:rsidR="00630221" w:rsidRPr="00D8269A">
          <w:rPr>
            <w:rStyle w:val="Hyperlink"/>
            <w:noProof/>
          </w:rPr>
          <w:t>Contratos de Nível de Serviço</w:t>
        </w:r>
        <w:r w:rsidR="00630221">
          <w:rPr>
            <w:noProof/>
            <w:webHidden/>
          </w:rPr>
          <w:tab/>
        </w:r>
        <w:r w:rsidR="00630221">
          <w:rPr>
            <w:noProof/>
            <w:webHidden/>
          </w:rPr>
          <w:fldChar w:fldCharType="begin"/>
        </w:r>
        <w:r w:rsidR="00630221">
          <w:rPr>
            <w:noProof/>
            <w:webHidden/>
          </w:rPr>
          <w:instrText xml:space="preserve"> PAGEREF _Toc510294255 \h </w:instrText>
        </w:r>
        <w:r w:rsidR="00630221">
          <w:rPr>
            <w:noProof/>
            <w:webHidden/>
          </w:rPr>
        </w:r>
        <w:r w:rsidR="00630221">
          <w:rPr>
            <w:noProof/>
            <w:webHidden/>
          </w:rPr>
          <w:fldChar w:fldCharType="separate"/>
        </w:r>
        <w:r w:rsidR="00630221">
          <w:rPr>
            <w:noProof/>
            <w:webHidden/>
          </w:rPr>
          <w:t>3</w:t>
        </w:r>
        <w:r w:rsidR="00630221">
          <w:rPr>
            <w:noProof/>
            <w:webHidden/>
          </w:rPr>
          <w:fldChar w:fldCharType="end"/>
        </w:r>
      </w:hyperlink>
    </w:p>
    <w:p w14:paraId="495F3124" w14:textId="1A1B07DB" w:rsidR="00630221" w:rsidRDefault="00590C04">
      <w:pPr>
        <w:pStyle w:val="TOC5"/>
        <w:tabs>
          <w:tab w:val="right" w:leader="dot" w:pos="5030"/>
        </w:tabs>
        <w:rPr>
          <w:rFonts w:eastAsiaTheme="minorEastAsia"/>
          <w:noProof/>
          <w:sz w:val="22"/>
          <w:lang w:val="en-US" w:eastAsia="en-US" w:bidi="ar-SA"/>
        </w:rPr>
      </w:pPr>
      <w:hyperlink w:anchor="_Toc510294256" w:history="1">
        <w:r w:rsidR="00630221" w:rsidRPr="00D8269A">
          <w:rPr>
            <w:rStyle w:val="Hyperlink"/>
            <w:noProof/>
          </w:rPr>
          <w:t>Termos e Atualizações dos Serviços Online Aplicáveis</w:t>
        </w:r>
        <w:r w:rsidR="00630221">
          <w:rPr>
            <w:noProof/>
            <w:webHidden/>
          </w:rPr>
          <w:tab/>
        </w:r>
        <w:r w:rsidR="00630221">
          <w:rPr>
            <w:noProof/>
            <w:webHidden/>
          </w:rPr>
          <w:fldChar w:fldCharType="begin"/>
        </w:r>
        <w:r w:rsidR="00630221">
          <w:rPr>
            <w:noProof/>
            <w:webHidden/>
          </w:rPr>
          <w:instrText xml:space="preserve"> PAGEREF _Toc510294256 \h </w:instrText>
        </w:r>
        <w:r w:rsidR="00630221">
          <w:rPr>
            <w:noProof/>
            <w:webHidden/>
          </w:rPr>
        </w:r>
        <w:r w:rsidR="00630221">
          <w:rPr>
            <w:noProof/>
            <w:webHidden/>
          </w:rPr>
          <w:fldChar w:fldCharType="separate"/>
        </w:r>
        <w:r w:rsidR="00630221">
          <w:rPr>
            <w:noProof/>
            <w:webHidden/>
          </w:rPr>
          <w:t>3</w:t>
        </w:r>
        <w:r w:rsidR="00630221">
          <w:rPr>
            <w:noProof/>
            <w:webHidden/>
          </w:rPr>
          <w:fldChar w:fldCharType="end"/>
        </w:r>
      </w:hyperlink>
    </w:p>
    <w:p w14:paraId="63ED02C6" w14:textId="40DC2A6E" w:rsidR="00630221" w:rsidRDefault="00590C04">
      <w:pPr>
        <w:pStyle w:val="TOC5"/>
        <w:tabs>
          <w:tab w:val="right" w:leader="dot" w:pos="5030"/>
        </w:tabs>
        <w:rPr>
          <w:rFonts w:eastAsiaTheme="minorEastAsia"/>
          <w:noProof/>
          <w:sz w:val="22"/>
          <w:lang w:val="en-US" w:eastAsia="en-US" w:bidi="ar-SA"/>
        </w:rPr>
      </w:pPr>
      <w:hyperlink w:anchor="_Toc510294257" w:history="1">
        <w:r w:rsidR="00630221" w:rsidRPr="00D8269A">
          <w:rPr>
            <w:rStyle w:val="Hyperlink"/>
            <w:noProof/>
          </w:rPr>
          <w:t>Notificações Eletrónicas</w:t>
        </w:r>
        <w:r w:rsidR="00630221">
          <w:rPr>
            <w:noProof/>
            <w:webHidden/>
          </w:rPr>
          <w:tab/>
        </w:r>
        <w:r w:rsidR="00630221">
          <w:rPr>
            <w:noProof/>
            <w:webHidden/>
          </w:rPr>
          <w:fldChar w:fldCharType="begin"/>
        </w:r>
        <w:r w:rsidR="00630221">
          <w:rPr>
            <w:noProof/>
            <w:webHidden/>
          </w:rPr>
          <w:instrText xml:space="preserve"> PAGEREF _Toc510294257 \h </w:instrText>
        </w:r>
        <w:r w:rsidR="00630221">
          <w:rPr>
            <w:noProof/>
            <w:webHidden/>
          </w:rPr>
        </w:r>
        <w:r w:rsidR="00630221">
          <w:rPr>
            <w:noProof/>
            <w:webHidden/>
          </w:rPr>
          <w:fldChar w:fldCharType="separate"/>
        </w:r>
        <w:r w:rsidR="00630221">
          <w:rPr>
            <w:noProof/>
            <w:webHidden/>
          </w:rPr>
          <w:t>3</w:t>
        </w:r>
        <w:r w:rsidR="00630221">
          <w:rPr>
            <w:noProof/>
            <w:webHidden/>
          </w:rPr>
          <w:fldChar w:fldCharType="end"/>
        </w:r>
      </w:hyperlink>
    </w:p>
    <w:p w14:paraId="169057D3" w14:textId="7CEDD7A0" w:rsidR="00630221" w:rsidRDefault="00590C04">
      <w:pPr>
        <w:pStyle w:val="TOC5"/>
        <w:tabs>
          <w:tab w:val="right" w:leader="dot" w:pos="5030"/>
        </w:tabs>
        <w:rPr>
          <w:rFonts w:eastAsiaTheme="minorEastAsia"/>
          <w:noProof/>
          <w:sz w:val="22"/>
          <w:lang w:val="en-US" w:eastAsia="en-US" w:bidi="ar-SA"/>
        </w:rPr>
      </w:pPr>
      <w:hyperlink w:anchor="_Toc510294258" w:history="1">
        <w:r w:rsidR="00630221" w:rsidRPr="00D8269A">
          <w:rPr>
            <w:rStyle w:val="Hyperlink"/>
            <w:noProof/>
          </w:rPr>
          <w:t>Versões Anteriores</w:t>
        </w:r>
        <w:r w:rsidR="00630221">
          <w:rPr>
            <w:noProof/>
            <w:webHidden/>
          </w:rPr>
          <w:tab/>
        </w:r>
        <w:r w:rsidR="00630221">
          <w:rPr>
            <w:noProof/>
            <w:webHidden/>
          </w:rPr>
          <w:fldChar w:fldCharType="begin"/>
        </w:r>
        <w:r w:rsidR="00630221">
          <w:rPr>
            <w:noProof/>
            <w:webHidden/>
          </w:rPr>
          <w:instrText xml:space="preserve"> PAGEREF _Toc510294258 \h </w:instrText>
        </w:r>
        <w:r w:rsidR="00630221">
          <w:rPr>
            <w:noProof/>
            <w:webHidden/>
          </w:rPr>
        </w:r>
        <w:r w:rsidR="00630221">
          <w:rPr>
            <w:noProof/>
            <w:webHidden/>
          </w:rPr>
          <w:fldChar w:fldCharType="separate"/>
        </w:r>
        <w:r w:rsidR="00630221">
          <w:rPr>
            <w:noProof/>
            <w:webHidden/>
          </w:rPr>
          <w:t>3</w:t>
        </w:r>
        <w:r w:rsidR="00630221">
          <w:rPr>
            <w:noProof/>
            <w:webHidden/>
          </w:rPr>
          <w:fldChar w:fldCharType="end"/>
        </w:r>
      </w:hyperlink>
    </w:p>
    <w:p w14:paraId="3A85F0BA" w14:textId="31D245D4" w:rsidR="00630221" w:rsidRDefault="00590C04">
      <w:pPr>
        <w:pStyle w:val="TOC3"/>
        <w:rPr>
          <w:rFonts w:eastAsiaTheme="minorEastAsia"/>
          <w:b w:val="0"/>
          <w:smallCaps w:val="0"/>
          <w:sz w:val="22"/>
          <w:lang w:val="en-US" w:eastAsia="en-US" w:bidi="ar-SA"/>
        </w:rPr>
      </w:pPr>
      <w:hyperlink w:anchor="_Toc510294259" w:history="1">
        <w:r w:rsidR="00630221" w:rsidRPr="00D8269A">
          <w:rPr>
            <w:rStyle w:val="Hyperlink"/>
          </w:rPr>
          <w:t>Clarificações e Resumo de Alterações</w:t>
        </w:r>
        <w:r w:rsidR="00630221">
          <w:rPr>
            <w:webHidden/>
          </w:rPr>
          <w:tab/>
        </w:r>
        <w:r w:rsidR="00630221">
          <w:rPr>
            <w:webHidden/>
          </w:rPr>
          <w:fldChar w:fldCharType="begin"/>
        </w:r>
        <w:r w:rsidR="00630221">
          <w:rPr>
            <w:webHidden/>
          </w:rPr>
          <w:instrText xml:space="preserve"> PAGEREF _Toc510294259 \h </w:instrText>
        </w:r>
        <w:r w:rsidR="00630221">
          <w:rPr>
            <w:webHidden/>
          </w:rPr>
        </w:r>
        <w:r w:rsidR="00630221">
          <w:rPr>
            <w:webHidden/>
          </w:rPr>
          <w:fldChar w:fldCharType="separate"/>
        </w:r>
        <w:r w:rsidR="00630221">
          <w:rPr>
            <w:webHidden/>
          </w:rPr>
          <w:t>3</w:t>
        </w:r>
        <w:r w:rsidR="00630221">
          <w:rPr>
            <w:webHidden/>
          </w:rPr>
          <w:fldChar w:fldCharType="end"/>
        </w:r>
      </w:hyperlink>
    </w:p>
    <w:p w14:paraId="3F70D674" w14:textId="23494F6F" w:rsidR="00630221" w:rsidRDefault="00590C04">
      <w:pPr>
        <w:pStyle w:val="TOC1"/>
        <w:tabs>
          <w:tab w:val="right" w:leader="dot" w:pos="5030"/>
        </w:tabs>
        <w:rPr>
          <w:rFonts w:eastAsiaTheme="minorEastAsia"/>
          <w:b w:val="0"/>
          <w:caps w:val="0"/>
          <w:noProof/>
          <w:sz w:val="22"/>
          <w:lang w:val="en-US" w:eastAsia="en-US" w:bidi="ar-SA"/>
        </w:rPr>
      </w:pPr>
      <w:hyperlink w:anchor="_Toc510294260" w:history="1">
        <w:r w:rsidR="00630221" w:rsidRPr="00D8269A">
          <w:rPr>
            <w:rStyle w:val="Hyperlink"/>
            <w:noProof/>
          </w:rPr>
          <w:t>Definições</w:t>
        </w:r>
        <w:r w:rsidR="00630221">
          <w:rPr>
            <w:noProof/>
            <w:webHidden/>
          </w:rPr>
          <w:tab/>
        </w:r>
        <w:r w:rsidR="00630221">
          <w:rPr>
            <w:noProof/>
            <w:webHidden/>
          </w:rPr>
          <w:fldChar w:fldCharType="begin"/>
        </w:r>
        <w:r w:rsidR="00630221">
          <w:rPr>
            <w:noProof/>
            <w:webHidden/>
          </w:rPr>
          <w:instrText xml:space="preserve"> PAGEREF _Toc510294260 \h </w:instrText>
        </w:r>
        <w:r w:rsidR="00630221">
          <w:rPr>
            <w:noProof/>
            <w:webHidden/>
          </w:rPr>
        </w:r>
        <w:r w:rsidR="00630221">
          <w:rPr>
            <w:noProof/>
            <w:webHidden/>
          </w:rPr>
          <w:fldChar w:fldCharType="separate"/>
        </w:r>
        <w:r w:rsidR="00630221">
          <w:rPr>
            <w:noProof/>
            <w:webHidden/>
          </w:rPr>
          <w:t>4</w:t>
        </w:r>
        <w:r w:rsidR="00630221">
          <w:rPr>
            <w:noProof/>
            <w:webHidden/>
          </w:rPr>
          <w:fldChar w:fldCharType="end"/>
        </w:r>
      </w:hyperlink>
    </w:p>
    <w:p w14:paraId="66DFF389" w14:textId="029DFDCB" w:rsidR="00630221" w:rsidRDefault="00590C04">
      <w:pPr>
        <w:pStyle w:val="TOC1"/>
        <w:tabs>
          <w:tab w:val="right" w:leader="dot" w:pos="5030"/>
        </w:tabs>
        <w:rPr>
          <w:rFonts w:eastAsiaTheme="minorEastAsia"/>
          <w:b w:val="0"/>
          <w:caps w:val="0"/>
          <w:noProof/>
          <w:sz w:val="22"/>
          <w:lang w:val="en-US" w:eastAsia="en-US" w:bidi="ar-SA"/>
        </w:rPr>
      </w:pPr>
      <w:hyperlink w:anchor="_Toc510294261" w:history="1">
        <w:r w:rsidR="00630221" w:rsidRPr="00D8269A">
          <w:rPr>
            <w:rStyle w:val="Hyperlink"/>
            <w:noProof/>
          </w:rPr>
          <w:t>Termos Gerais</w:t>
        </w:r>
        <w:r w:rsidR="00630221">
          <w:rPr>
            <w:noProof/>
            <w:webHidden/>
          </w:rPr>
          <w:tab/>
        </w:r>
        <w:r w:rsidR="00630221">
          <w:rPr>
            <w:noProof/>
            <w:webHidden/>
          </w:rPr>
          <w:fldChar w:fldCharType="begin"/>
        </w:r>
        <w:r w:rsidR="00630221">
          <w:rPr>
            <w:noProof/>
            <w:webHidden/>
          </w:rPr>
          <w:instrText xml:space="preserve"> PAGEREF _Toc510294261 \h </w:instrText>
        </w:r>
        <w:r w:rsidR="00630221">
          <w:rPr>
            <w:noProof/>
            <w:webHidden/>
          </w:rPr>
        </w:r>
        <w:r w:rsidR="00630221">
          <w:rPr>
            <w:noProof/>
            <w:webHidden/>
          </w:rPr>
          <w:fldChar w:fldCharType="separate"/>
        </w:r>
        <w:r w:rsidR="00630221">
          <w:rPr>
            <w:noProof/>
            <w:webHidden/>
          </w:rPr>
          <w:t>6</w:t>
        </w:r>
        <w:r w:rsidR="00630221">
          <w:rPr>
            <w:noProof/>
            <w:webHidden/>
          </w:rPr>
          <w:fldChar w:fldCharType="end"/>
        </w:r>
      </w:hyperlink>
    </w:p>
    <w:p w14:paraId="388EAEFA" w14:textId="0A2304CE" w:rsidR="00630221" w:rsidRDefault="00590C04">
      <w:pPr>
        <w:pStyle w:val="TOC5"/>
        <w:tabs>
          <w:tab w:val="right" w:leader="dot" w:pos="5030"/>
        </w:tabs>
        <w:rPr>
          <w:rFonts w:eastAsiaTheme="minorEastAsia"/>
          <w:noProof/>
          <w:sz w:val="22"/>
          <w:lang w:val="en-US" w:eastAsia="en-US" w:bidi="ar-SA"/>
        </w:rPr>
      </w:pPr>
      <w:hyperlink w:anchor="_Toc510294262" w:history="1">
        <w:r w:rsidR="00630221" w:rsidRPr="00D8269A">
          <w:rPr>
            <w:rStyle w:val="Hyperlink"/>
            <w:noProof/>
          </w:rPr>
          <w:t>Licenciamento dos Serviços Online</w:t>
        </w:r>
        <w:r w:rsidR="00630221">
          <w:rPr>
            <w:noProof/>
            <w:webHidden/>
          </w:rPr>
          <w:tab/>
        </w:r>
        <w:r w:rsidR="00630221">
          <w:rPr>
            <w:noProof/>
            <w:webHidden/>
          </w:rPr>
          <w:fldChar w:fldCharType="begin"/>
        </w:r>
        <w:r w:rsidR="00630221">
          <w:rPr>
            <w:noProof/>
            <w:webHidden/>
          </w:rPr>
          <w:instrText xml:space="preserve"> PAGEREF _Toc510294262 \h </w:instrText>
        </w:r>
        <w:r w:rsidR="00630221">
          <w:rPr>
            <w:noProof/>
            <w:webHidden/>
          </w:rPr>
        </w:r>
        <w:r w:rsidR="00630221">
          <w:rPr>
            <w:noProof/>
            <w:webHidden/>
          </w:rPr>
          <w:fldChar w:fldCharType="separate"/>
        </w:r>
        <w:r w:rsidR="00630221">
          <w:rPr>
            <w:noProof/>
            <w:webHidden/>
          </w:rPr>
          <w:t>6</w:t>
        </w:r>
        <w:r w:rsidR="00630221">
          <w:rPr>
            <w:noProof/>
            <w:webHidden/>
          </w:rPr>
          <w:fldChar w:fldCharType="end"/>
        </w:r>
      </w:hyperlink>
    </w:p>
    <w:p w14:paraId="54DB8F5A" w14:textId="4BA8FC67" w:rsidR="00630221" w:rsidRDefault="00590C04">
      <w:pPr>
        <w:pStyle w:val="TOC5"/>
        <w:tabs>
          <w:tab w:val="right" w:leader="dot" w:pos="5030"/>
        </w:tabs>
        <w:rPr>
          <w:rFonts w:eastAsiaTheme="minorEastAsia"/>
          <w:noProof/>
          <w:sz w:val="22"/>
          <w:lang w:val="en-US" w:eastAsia="en-US" w:bidi="ar-SA"/>
        </w:rPr>
      </w:pPr>
      <w:hyperlink w:anchor="_Toc510294263" w:history="1">
        <w:r w:rsidR="00630221" w:rsidRPr="00D8269A">
          <w:rPr>
            <w:rStyle w:val="Hyperlink"/>
            <w:noProof/>
          </w:rPr>
          <w:t>Utilização dos Serviços Online</w:t>
        </w:r>
        <w:r w:rsidR="00630221">
          <w:rPr>
            <w:noProof/>
            <w:webHidden/>
          </w:rPr>
          <w:tab/>
        </w:r>
        <w:r w:rsidR="00630221">
          <w:rPr>
            <w:noProof/>
            <w:webHidden/>
          </w:rPr>
          <w:fldChar w:fldCharType="begin"/>
        </w:r>
        <w:r w:rsidR="00630221">
          <w:rPr>
            <w:noProof/>
            <w:webHidden/>
          </w:rPr>
          <w:instrText xml:space="preserve"> PAGEREF _Toc510294263 \h </w:instrText>
        </w:r>
        <w:r w:rsidR="00630221">
          <w:rPr>
            <w:noProof/>
            <w:webHidden/>
          </w:rPr>
        </w:r>
        <w:r w:rsidR="00630221">
          <w:rPr>
            <w:noProof/>
            <w:webHidden/>
          </w:rPr>
          <w:fldChar w:fldCharType="separate"/>
        </w:r>
        <w:r w:rsidR="00630221">
          <w:rPr>
            <w:noProof/>
            <w:webHidden/>
          </w:rPr>
          <w:t>6</w:t>
        </w:r>
        <w:r w:rsidR="00630221">
          <w:rPr>
            <w:noProof/>
            <w:webHidden/>
          </w:rPr>
          <w:fldChar w:fldCharType="end"/>
        </w:r>
      </w:hyperlink>
    </w:p>
    <w:p w14:paraId="06174412" w14:textId="3D0E79F2" w:rsidR="00630221" w:rsidRDefault="00590C04">
      <w:pPr>
        <w:pStyle w:val="TOC5"/>
        <w:tabs>
          <w:tab w:val="right" w:leader="dot" w:pos="5030"/>
        </w:tabs>
        <w:rPr>
          <w:rFonts w:eastAsiaTheme="minorEastAsia"/>
          <w:noProof/>
          <w:sz w:val="22"/>
          <w:lang w:val="en-US" w:eastAsia="en-US" w:bidi="ar-SA"/>
        </w:rPr>
      </w:pPr>
      <w:hyperlink w:anchor="_Toc510294264" w:history="1">
        <w:r w:rsidR="00630221" w:rsidRPr="00D8269A">
          <w:rPr>
            <w:rStyle w:val="Hyperlink"/>
            <w:noProof/>
          </w:rPr>
          <w:t>Utilização do Software com o Serviço Online</w:t>
        </w:r>
        <w:r w:rsidR="00630221">
          <w:rPr>
            <w:noProof/>
            <w:webHidden/>
          </w:rPr>
          <w:tab/>
        </w:r>
        <w:r w:rsidR="00630221">
          <w:rPr>
            <w:noProof/>
            <w:webHidden/>
          </w:rPr>
          <w:fldChar w:fldCharType="begin"/>
        </w:r>
        <w:r w:rsidR="00630221">
          <w:rPr>
            <w:noProof/>
            <w:webHidden/>
          </w:rPr>
          <w:instrText xml:space="preserve"> PAGEREF _Toc510294264 \h </w:instrText>
        </w:r>
        <w:r w:rsidR="00630221">
          <w:rPr>
            <w:noProof/>
            <w:webHidden/>
          </w:rPr>
        </w:r>
        <w:r w:rsidR="00630221">
          <w:rPr>
            <w:noProof/>
            <w:webHidden/>
          </w:rPr>
          <w:fldChar w:fldCharType="separate"/>
        </w:r>
        <w:r w:rsidR="00630221">
          <w:rPr>
            <w:noProof/>
            <w:webHidden/>
          </w:rPr>
          <w:t>6</w:t>
        </w:r>
        <w:r w:rsidR="00630221">
          <w:rPr>
            <w:noProof/>
            <w:webHidden/>
          </w:rPr>
          <w:fldChar w:fldCharType="end"/>
        </w:r>
      </w:hyperlink>
    </w:p>
    <w:p w14:paraId="459B07E2" w14:textId="53CE5E18" w:rsidR="00630221" w:rsidRDefault="00590C04">
      <w:pPr>
        <w:pStyle w:val="TOC5"/>
        <w:tabs>
          <w:tab w:val="right" w:leader="dot" w:pos="5030"/>
        </w:tabs>
        <w:rPr>
          <w:rFonts w:eastAsiaTheme="minorEastAsia"/>
          <w:noProof/>
          <w:sz w:val="22"/>
          <w:lang w:val="en-US" w:eastAsia="en-US" w:bidi="ar-SA"/>
        </w:rPr>
      </w:pPr>
      <w:hyperlink w:anchor="_Toc510294265" w:history="1">
        <w:r w:rsidR="00630221" w:rsidRPr="00D8269A">
          <w:rPr>
            <w:rStyle w:val="Hyperlink"/>
            <w:noProof/>
          </w:rPr>
          <w:t>Limitações Técnicas</w:t>
        </w:r>
        <w:r w:rsidR="00630221">
          <w:rPr>
            <w:noProof/>
            <w:webHidden/>
          </w:rPr>
          <w:tab/>
        </w:r>
        <w:r w:rsidR="00630221">
          <w:rPr>
            <w:noProof/>
            <w:webHidden/>
          </w:rPr>
          <w:fldChar w:fldCharType="begin"/>
        </w:r>
        <w:r w:rsidR="00630221">
          <w:rPr>
            <w:noProof/>
            <w:webHidden/>
          </w:rPr>
          <w:instrText xml:space="preserve"> PAGEREF _Toc510294265 \h </w:instrText>
        </w:r>
        <w:r w:rsidR="00630221">
          <w:rPr>
            <w:noProof/>
            <w:webHidden/>
          </w:rPr>
        </w:r>
        <w:r w:rsidR="00630221">
          <w:rPr>
            <w:noProof/>
            <w:webHidden/>
          </w:rPr>
          <w:fldChar w:fldCharType="separate"/>
        </w:r>
        <w:r w:rsidR="00630221">
          <w:rPr>
            <w:noProof/>
            <w:webHidden/>
          </w:rPr>
          <w:t>7</w:t>
        </w:r>
        <w:r w:rsidR="00630221">
          <w:rPr>
            <w:noProof/>
            <w:webHidden/>
          </w:rPr>
          <w:fldChar w:fldCharType="end"/>
        </w:r>
      </w:hyperlink>
    </w:p>
    <w:p w14:paraId="678A3C6B" w14:textId="3F76FA21" w:rsidR="00630221" w:rsidRDefault="00590C04">
      <w:pPr>
        <w:pStyle w:val="TOC5"/>
        <w:tabs>
          <w:tab w:val="right" w:leader="dot" w:pos="5030"/>
        </w:tabs>
        <w:rPr>
          <w:rFonts w:eastAsiaTheme="minorEastAsia"/>
          <w:noProof/>
          <w:sz w:val="22"/>
          <w:lang w:val="en-US" w:eastAsia="en-US" w:bidi="ar-SA"/>
        </w:rPr>
      </w:pPr>
      <w:hyperlink w:anchor="_Toc510294266" w:history="1">
        <w:r w:rsidR="00630221" w:rsidRPr="00D8269A">
          <w:rPr>
            <w:rStyle w:val="Hyperlink"/>
            <w:noProof/>
          </w:rPr>
          <w:t>Serviços de Importação/Exportação</w:t>
        </w:r>
        <w:r w:rsidR="00630221">
          <w:rPr>
            <w:noProof/>
            <w:webHidden/>
          </w:rPr>
          <w:tab/>
        </w:r>
        <w:r w:rsidR="00630221">
          <w:rPr>
            <w:noProof/>
            <w:webHidden/>
          </w:rPr>
          <w:fldChar w:fldCharType="begin"/>
        </w:r>
        <w:r w:rsidR="00630221">
          <w:rPr>
            <w:noProof/>
            <w:webHidden/>
          </w:rPr>
          <w:instrText xml:space="preserve"> PAGEREF _Toc510294266 \h </w:instrText>
        </w:r>
        <w:r w:rsidR="00630221">
          <w:rPr>
            <w:noProof/>
            <w:webHidden/>
          </w:rPr>
        </w:r>
        <w:r w:rsidR="00630221">
          <w:rPr>
            <w:noProof/>
            <w:webHidden/>
          </w:rPr>
          <w:fldChar w:fldCharType="separate"/>
        </w:r>
        <w:r w:rsidR="00630221">
          <w:rPr>
            <w:noProof/>
            <w:webHidden/>
          </w:rPr>
          <w:t>7</w:t>
        </w:r>
        <w:r w:rsidR="00630221">
          <w:rPr>
            <w:noProof/>
            <w:webHidden/>
          </w:rPr>
          <w:fldChar w:fldCharType="end"/>
        </w:r>
      </w:hyperlink>
    </w:p>
    <w:p w14:paraId="3D3CD479" w14:textId="52013872" w:rsidR="00630221" w:rsidRDefault="00590C04">
      <w:pPr>
        <w:pStyle w:val="TOC5"/>
        <w:tabs>
          <w:tab w:val="right" w:leader="dot" w:pos="5030"/>
        </w:tabs>
        <w:rPr>
          <w:rFonts w:eastAsiaTheme="minorEastAsia"/>
          <w:noProof/>
          <w:sz w:val="22"/>
          <w:lang w:val="en-US" w:eastAsia="en-US" w:bidi="ar-SA"/>
        </w:rPr>
      </w:pPr>
      <w:hyperlink w:anchor="_Toc510294267" w:history="1">
        <w:r w:rsidR="00630221" w:rsidRPr="00D8269A">
          <w:rPr>
            <w:rStyle w:val="Hyperlink"/>
            <w:noProof/>
          </w:rPr>
          <w:t>Componentes de Tipos de Letra</w:t>
        </w:r>
        <w:r w:rsidR="00630221">
          <w:rPr>
            <w:noProof/>
            <w:webHidden/>
          </w:rPr>
          <w:tab/>
        </w:r>
        <w:r w:rsidR="00630221">
          <w:rPr>
            <w:noProof/>
            <w:webHidden/>
          </w:rPr>
          <w:fldChar w:fldCharType="begin"/>
        </w:r>
        <w:r w:rsidR="00630221">
          <w:rPr>
            <w:noProof/>
            <w:webHidden/>
          </w:rPr>
          <w:instrText xml:space="preserve"> PAGEREF _Toc510294267 \h </w:instrText>
        </w:r>
        <w:r w:rsidR="00630221">
          <w:rPr>
            <w:noProof/>
            <w:webHidden/>
          </w:rPr>
        </w:r>
        <w:r w:rsidR="00630221">
          <w:rPr>
            <w:noProof/>
            <w:webHidden/>
          </w:rPr>
          <w:fldChar w:fldCharType="separate"/>
        </w:r>
        <w:r w:rsidR="00630221">
          <w:rPr>
            <w:noProof/>
            <w:webHidden/>
          </w:rPr>
          <w:t>7</w:t>
        </w:r>
        <w:r w:rsidR="00630221">
          <w:rPr>
            <w:noProof/>
            <w:webHidden/>
          </w:rPr>
          <w:fldChar w:fldCharType="end"/>
        </w:r>
      </w:hyperlink>
    </w:p>
    <w:p w14:paraId="61B00C9B" w14:textId="789224A6" w:rsidR="00630221" w:rsidRDefault="00590C04">
      <w:pPr>
        <w:pStyle w:val="TOC5"/>
        <w:tabs>
          <w:tab w:val="right" w:leader="dot" w:pos="5030"/>
        </w:tabs>
        <w:rPr>
          <w:rFonts w:eastAsiaTheme="minorEastAsia"/>
          <w:noProof/>
          <w:sz w:val="22"/>
          <w:lang w:val="en-US" w:eastAsia="en-US" w:bidi="ar-SA"/>
        </w:rPr>
      </w:pPr>
      <w:hyperlink w:anchor="_Toc510294268" w:history="1">
        <w:r w:rsidR="00630221" w:rsidRPr="00D8269A">
          <w:rPr>
            <w:rStyle w:val="Hyperlink"/>
            <w:noProof/>
          </w:rPr>
          <w:t>Alterações aos Serviços Online e sua Disponibilidade</w:t>
        </w:r>
        <w:r w:rsidR="00630221">
          <w:rPr>
            <w:noProof/>
            <w:webHidden/>
          </w:rPr>
          <w:tab/>
        </w:r>
        <w:r w:rsidR="00630221">
          <w:rPr>
            <w:noProof/>
            <w:webHidden/>
          </w:rPr>
          <w:fldChar w:fldCharType="begin"/>
        </w:r>
        <w:r w:rsidR="00630221">
          <w:rPr>
            <w:noProof/>
            <w:webHidden/>
          </w:rPr>
          <w:instrText xml:space="preserve"> PAGEREF _Toc510294268 \h </w:instrText>
        </w:r>
        <w:r w:rsidR="00630221">
          <w:rPr>
            <w:noProof/>
            <w:webHidden/>
          </w:rPr>
        </w:r>
        <w:r w:rsidR="00630221">
          <w:rPr>
            <w:noProof/>
            <w:webHidden/>
          </w:rPr>
          <w:fldChar w:fldCharType="separate"/>
        </w:r>
        <w:r w:rsidR="00630221">
          <w:rPr>
            <w:noProof/>
            <w:webHidden/>
          </w:rPr>
          <w:t>7</w:t>
        </w:r>
        <w:r w:rsidR="00630221">
          <w:rPr>
            <w:noProof/>
            <w:webHidden/>
          </w:rPr>
          <w:fldChar w:fldCharType="end"/>
        </w:r>
      </w:hyperlink>
    </w:p>
    <w:p w14:paraId="39E090AB" w14:textId="74562ED1" w:rsidR="00630221" w:rsidRDefault="00590C04">
      <w:pPr>
        <w:pStyle w:val="TOC5"/>
        <w:tabs>
          <w:tab w:val="right" w:leader="dot" w:pos="5030"/>
        </w:tabs>
        <w:rPr>
          <w:rFonts w:eastAsiaTheme="minorEastAsia"/>
          <w:noProof/>
          <w:sz w:val="22"/>
          <w:lang w:val="en-US" w:eastAsia="en-US" w:bidi="ar-SA"/>
        </w:rPr>
      </w:pPr>
      <w:hyperlink w:anchor="_Toc510294269" w:history="1">
        <w:r w:rsidR="00630221" w:rsidRPr="00D8269A">
          <w:rPr>
            <w:rStyle w:val="Hyperlink"/>
            <w:noProof/>
          </w:rPr>
          <w:t>Conformidade com as Leis</w:t>
        </w:r>
        <w:r w:rsidR="00630221">
          <w:rPr>
            <w:noProof/>
            <w:webHidden/>
          </w:rPr>
          <w:tab/>
        </w:r>
        <w:r w:rsidR="00630221">
          <w:rPr>
            <w:noProof/>
            <w:webHidden/>
          </w:rPr>
          <w:fldChar w:fldCharType="begin"/>
        </w:r>
        <w:r w:rsidR="00630221">
          <w:rPr>
            <w:noProof/>
            <w:webHidden/>
          </w:rPr>
          <w:instrText xml:space="preserve"> PAGEREF _Toc510294269 \h </w:instrText>
        </w:r>
        <w:r w:rsidR="00630221">
          <w:rPr>
            <w:noProof/>
            <w:webHidden/>
          </w:rPr>
        </w:r>
        <w:r w:rsidR="00630221">
          <w:rPr>
            <w:noProof/>
            <w:webHidden/>
          </w:rPr>
          <w:fldChar w:fldCharType="separate"/>
        </w:r>
        <w:r w:rsidR="00630221">
          <w:rPr>
            <w:noProof/>
            <w:webHidden/>
          </w:rPr>
          <w:t>7</w:t>
        </w:r>
        <w:r w:rsidR="00630221">
          <w:rPr>
            <w:noProof/>
            <w:webHidden/>
          </w:rPr>
          <w:fldChar w:fldCharType="end"/>
        </w:r>
      </w:hyperlink>
    </w:p>
    <w:p w14:paraId="771ABB59" w14:textId="4A76F1B8" w:rsidR="00630221" w:rsidRDefault="00590C04">
      <w:pPr>
        <w:pStyle w:val="TOC5"/>
        <w:tabs>
          <w:tab w:val="right" w:leader="dot" w:pos="5030"/>
        </w:tabs>
        <w:rPr>
          <w:rFonts w:eastAsiaTheme="minorEastAsia"/>
          <w:noProof/>
          <w:sz w:val="22"/>
          <w:lang w:val="en-US" w:eastAsia="en-US" w:bidi="ar-SA"/>
        </w:rPr>
      </w:pPr>
      <w:hyperlink w:anchor="_Toc510294270" w:history="1">
        <w:r w:rsidR="00630221" w:rsidRPr="00D8269A">
          <w:rPr>
            <w:rStyle w:val="Hyperlink"/>
            <w:noProof/>
          </w:rPr>
          <w:t>Outros</w:t>
        </w:r>
        <w:r w:rsidR="00630221">
          <w:rPr>
            <w:noProof/>
            <w:webHidden/>
          </w:rPr>
          <w:tab/>
        </w:r>
        <w:r w:rsidR="00630221">
          <w:rPr>
            <w:noProof/>
            <w:webHidden/>
          </w:rPr>
          <w:fldChar w:fldCharType="begin"/>
        </w:r>
        <w:r w:rsidR="00630221">
          <w:rPr>
            <w:noProof/>
            <w:webHidden/>
          </w:rPr>
          <w:instrText xml:space="preserve"> PAGEREF _Toc510294270 \h </w:instrText>
        </w:r>
        <w:r w:rsidR="00630221">
          <w:rPr>
            <w:noProof/>
            <w:webHidden/>
          </w:rPr>
        </w:r>
        <w:r w:rsidR="00630221">
          <w:rPr>
            <w:noProof/>
            <w:webHidden/>
          </w:rPr>
          <w:fldChar w:fldCharType="separate"/>
        </w:r>
        <w:r w:rsidR="00630221">
          <w:rPr>
            <w:noProof/>
            <w:webHidden/>
          </w:rPr>
          <w:t>7</w:t>
        </w:r>
        <w:r w:rsidR="00630221">
          <w:rPr>
            <w:noProof/>
            <w:webHidden/>
          </w:rPr>
          <w:fldChar w:fldCharType="end"/>
        </w:r>
      </w:hyperlink>
    </w:p>
    <w:p w14:paraId="57922D42" w14:textId="43D2980A" w:rsidR="00630221" w:rsidRDefault="00590C04">
      <w:pPr>
        <w:pStyle w:val="TOC1"/>
        <w:tabs>
          <w:tab w:val="right" w:leader="dot" w:pos="5030"/>
        </w:tabs>
        <w:rPr>
          <w:rFonts w:eastAsiaTheme="minorEastAsia"/>
          <w:b w:val="0"/>
          <w:caps w:val="0"/>
          <w:noProof/>
          <w:sz w:val="22"/>
          <w:lang w:val="en-US" w:eastAsia="en-US" w:bidi="ar-SA"/>
        </w:rPr>
      </w:pPr>
      <w:hyperlink w:anchor="_Toc510294271" w:history="1">
        <w:r w:rsidR="00630221" w:rsidRPr="00D8269A">
          <w:rPr>
            <w:rStyle w:val="Hyperlink"/>
            <w:noProof/>
          </w:rPr>
          <w:t>Termos da Proteção de Dados</w:t>
        </w:r>
        <w:r w:rsidR="00630221">
          <w:rPr>
            <w:noProof/>
            <w:webHidden/>
          </w:rPr>
          <w:tab/>
        </w:r>
        <w:r w:rsidR="00630221">
          <w:rPr>
            <w:noProof/>
            <w:webHidden/>
          </w:rPr>
          <w:fldChar w:fldCharType="begin"/>
        </w:r>
        <w:r w:rsidR="00630221">
          <w:rPr>
            <w:noProof/>
            <w:webHidden/>
          </w:rPr>
          <w:instrText xml:space="preserve"> PAGEREF _Toc510294271 \h </w:instrText>
        </w:r>
        <w:r w:rsidR="00630221">
          <w:rPr>
            <w:noProof/>
            <w:webHidden/>
          </w:rPr>
        </w:r>
        <w:r w:rsidR="00630221">
          <w:rPr>
            <w:noProof/>
            <w:webHidden/>
          </w:rPr>
          <w:fldChar w:fldCharType="separate"/>
        </w:r>
        <w:r w:rsidR="00630221">
          <w:rPr>
            <w:noProof/>
            <w:webHidden/>
          </w:rPr>
          <w:t>9</w:t>
        </w:r>
        <w:r w:rsidR="00630221">
          <w:rPr>
            <w:noProof/>
            <w:webHidden/>
          </w:rPr>
          <w:fldChar w:fldCharType="end"/>
        </w:r>
      </w:hyperlink>
    </w:p>
    <w:p w14:paraId="1DDF146C" w14:textId="75FBAD1B" w:rsidR="00630221" w:rsidRDefault="00590C04">
      <w:pPr>
        <w:pStyle w:val="TOC5"/>
        <w:tabs>
          <w:tab w:val="right" w:leader="dot" w:pos="5030"/>
        </w:tabs>
        <w:rPr>
          <w:rFonts w:eastAsiaTheme="minorEastAsia"/>
          <w:noProof/>
          <w:sz w:val="22"/>
          <w:lang w:val="en-US" w:eastAsia="en-US" w:bidi="ar-SA"/>
        </w:rPr>
      </w:pPr>
      <w:hyperlink w:anchor="_Toc510294272" w:history="1">
        <w:r w:rsidR="00630221" w:rsidRPr="00D8269A">
          <w:rPr>
            <w:rStyle w:val="Hyperlink"/>
            <w:noProof/>
          </w:rPr>
          <w:t>Âmbito</w:t>
        </w:r>
        <w:r w:rsidR="00630221">
          <w:rPr>
            <w:noProof/>
            <w:webHidden/>
          </w:rPr>
          <w:tab/>
        </w:r>
        <w:r w:rsidR="00630221">
          <w:rPr>
            <w:noProof/>
            <w:webHidden/>
          </w:rPr>
          <w:fldChar w:fldCharType="begin"/>
        </w:r>
        <w:r w:rsidR="00630221">
          <w:rPr>
            <w:noProof/>
            <w:webHidden/>
          </w:rPr>
          <w:instrText xml:space="preserve"> PAGEREF _Toc510294272 \h </w:instrText>
        </w:r>
        <w:r w:rsidR="00630221">
          <w:rPr>
            <w:noProof/>
            <w:webHidden/>
          </w:rPr>
        </w:r>
        <w:r w:rsidR="00630221">
          <w:rPr>
            <w:noProof/>
            <w:webHidden/>
          </w:rPr>
          <w:fldChar w:fldCharType="separate"/>
        </w:r>
        <w:r w:rsidR="00630221">
          <w:rPr>
            <w:noProof/>
            <w:webHidden/>
          </w:rPr>
          <w:t>9</w:t>
        </w:r>
        <w:r w:rsidR="00630221">
          <w:rPr>
            <w:noProof/>
            <w:webHidden/>
          </w:rPr>
          <w:fldChar w:fldCharType="end"/>
        </w:r>
      </w:hyperlink>
    </w:p>
    <w:p w14:paraId="121F25BD" w14:textId="17BC7394" w:rsidR="00630221" w:rsidRDefault="00590C04">
      <w:pPr>
        <w:pStyle w:val="TOC5"/>
        <w:tabs>
          <w:tab w:val="right" w:leader="dot" w:pos="5030"/>
        </w:tabs>
        <w:rPr>
          <w:rFonts w:eastAsiaTheme="minorEastAsia"/>
          <w:noProof/>
          <w:sz w:val="22"/>
          <w:lang w:val="en-US" w:eastAsia="en-US" w:bidi="ar-SA"/>
        </w:rPr>
      </w:pPr>
      <w:hyperlink w:anchor="_Toc510294273" w:history="1">
        <w:r w:rsidR="00630221" w:rsidRPr="00D8269A">
          <w:rPr>
            <w:rStyle w:val="Hyperlink"/>
            <w:noProof/>
          </w:rPr>
          <w:t>Tratamento dos Dados do Cliente; Propriedade</w:t>
        </w:r>
        <w:r w:rsidR="00630221">
          <w:rPr>
            <w:noProof/>
            <w:webHidden/>
          </w:rPr>
          <w:tab/>
        </w:r>
        <w:r w:rsidR="00630221">
          <w:rPr>
            <w:noProof/>
            <w:webHidden/>
          </w:rPr>
          <w:fldChar w:fldCharType="begin"/>
        </w:r>
        <w:r w:rsidR="00630221">
          <w:rPr>
            <w:noProof/>
            <w:webHidden/>
          </w:rPr>
          <w:instrText xml:space="preserve"> PAGEREF _Toc510294273 \h </w:instrText>
        </w:r>
        <w:r w:rsidR="00630221">
          <w:rPr>
            <w:noProof/>
            <w:webHidden/>
          </w:rPr>
        </w:r>
        <w:r w:rsidR="00630221">
          <w:rPr>
            <w:noProof/>
            <w:webHidden/>
          </w:rPr>
          <w:fldChar w:fldCharType="separate"/>
        </w:r>
        <w:r w:rsidR="00630221">
          <w:rPr>
            <w:noProof/>
            <w:webHidden/>
          </w:rPr>
          <w:t>9</w:t>
        </w:r>
        <w:r w:rsidR="00630221">
          <w:rPr>
            <w:noProof/>
            <w:webHidden/>
          </w:rPr>
          <w:fldChar w:fldCharType="end"/>
        </w:r>
      </w:hyperlink>
    </w:p>
    <w:p w14:paraId="4FF78778" w14:textId="057BF0D1" w:rsidR="00630221" w:rsidRDefault="00590C04">
      <w:pPr>
        <w:pStyle w:val="TOC5"/>
        <w:tabs>
          <w:tab w:val="right" w:leader="dot" w:pos="5030"/>
        </w:tabs>
        <w:rPr>
          <w:rFonts w:eastAsiaTheme="minorEastAsia"/>
          <w:noProof/>
          <w:sz w:val="22"/>
          <w:lang w:val="en-US" w:eastAsia="en-US" w:bidi="ar-SA"/>
        </w:rPr>
      </w:pPr>
      <w:hyperlink w:anchor="_Toc510294274" w:history="1">
        <w:r w:rsidR="00630221" w:rsidRPr="00D8269A">
          <w:rPr>
            <w:rStyle w:val="Hyperlink"/>
            <w:noProof/>
          </w:rPr>
          <w:t>Divulgação dos Dados do Cliente</w:t>
        </w:r>
        <w:r w:rsidR="00630221">
          <w:rPr>
            <w:noProof/>
            <w:webHidden/>
          </w:rPr>
          <w:tab/>
        </w:r>
        <w:r w:rsidR="00630221">
          <w:rPr>
            <w:noProof/>
            <w:webHidden/>
          </w:rPr>
          <w:fldChar w:fldCharType="begin"/>
        </w:r>
        <w:r w:rsidR="00630221">
          <w:rPr>
            <w:noProof/>
            <w:webHidden/>
          </w:rPr>
          <w:instrText xml:space="preserve"> PAGEREF _Toc510294274 \h </w:instrText>
        </w:r>
        <w:r w:rsidR="00630221">
          <w:rPr>
            <w:noProof/>
            <w:webHidden/>
          </w:rPr>
        </w:r>
        <w:r w:rsidR="00630221">
          <w:rPr>
            <w:noProof/>
            <w:webHidden/>
          </w:rPr>
          <w:fldChar w:fldCharType="separate"/>
        </w:r>
        <w:r w:rsidR="00630221">
          <w:rPr>
            <w:noProof/>
            <w:webHidden/>
          </w:rPr>
          <w:t>9</w:t>
        </w:r>
        <w:r w:rsidR="00630221">
          <w:rPr>
            <w:noProof/>
            <w:webHidden/>
          </w:rPr>
          <w:fldChar w:fldCharType="end"/>
        </w:r>
      </w:hyperlink>
    </w:p>
    <w:p w14:paraId="6614EF31" w14:textId="43D740CF" w:rsidR="00630221" w:rsidRDefault="00590C04">
      <w:pPr>
        <w:pStyle w:val="TOC5"/>
        <w:tabs>
          <w:tab w:val="right" w:leader="dot" w:pos="5030"/>
        </w:tabs>
        <w:rPr>
          <w:rFonts w:eastAsiaTheme="minorEastAsia"/>
          <w:noProof/>
          <w:sz w:val="22"/>
          <w:lang w:val="en-US" w:eastAsia="en-US" w:bidi="ar-SA"/>
        </w:rPr>
      </w:pPr>
      <w:hyperlink w:anchor="_Toc510294275" w:history="1">
        <w:r w:rsidR="00630221" w:rsidRPr="00D8269A">
          <w:rPr>
            <w:rStyle w:val="Hyperlink"/>
            <w:noProof/>
          </w:rPr>
          <w:t>Tratamento de Dados Pessoais; RGPD</w:t>
        </w:r>
        <w:r w:rsidR="00630221">
          <w:rPr>
            <w:noProof/>
            <w:webHidden/>
          </w:rPr>
          <w:tab/>
        </w:r>
        <w:r w:rsidR="00630221">
          <w:rPr>
            <w:noProof/>
            <w:webHidden/>
          </w:rPr>
          <w:fldChar w:fldCharType="begin"/>
        </w:r>
        <w:r w:rsidR="00630221">
          <w:rPr>
            <w:noProof/>
            <w:webHidden/>
          </w:rPr>
          <w:instrText xml:space="preserve"> PAGEREF _Toc510294275 \h </w:instrText>
        </w:r>
        <w:r w:rsidR="00630221">
          <w:rPr>
            <w:noProof/>
            <w:webHidden/>
          </w:rPr>
        </w:r>
        <w:r w:rsidR="00630221">
          <w:rPr>
            <w:noProof/>
            <w:webHidden/>
          </w:rPr>
          <w:fldChar w:fldCharType="separate"/>
        </w:r>
        <w:r w:rsidR="00630221">
          <w:rPr>
            <w:noProof/>
            <w:webHidden/>
          </w:rPr>
          <w:t>9</w:t>
        </w:r>
        <w:r w:rsidR="00630221">
          <w:rPr>
            <w:noProof/>
            <w:webHidden/>
          </w:rPr>
          <w:fldChar w:fldCharType="end"/>
        </w:r>
      </w:hyperlink>
    </w:p>
    <w:p w14:paraId="4C291A85" w14:textId="3B67FC62" w:rsidR="00630221" w:rsidRDefault="00590C04">
      <w:pPr>
        <w:pStyle w:val="TOC5"/>
        <w:tabs>
          <w:tab w:val="right" w:leader="dot" w:pos="5030"/>
        </w:tabs>
        <w:rPr>
          <w:rFonts w:eastAsiaTheme="minorEastAsia"/>
          <w:noProof/>
          <w:sz w:val="22"/>
          <w:lang w:val="en-US" w:eastAsia="en-US" w:bidi="ar-SA"/>
        </w:rPr>
      </w:pPr>
      <w:hyperlink w:anchor="_Toc510294276" w:history="1">
        <w:r w:rsidR="00630221" w:rsidRPr="00D8269A">
          <w:rPr>
            <w:rStyle w:val="Hyperlink"/>
            <w:noProof/>
          </w:rPr>
          <w:t>Segurança dos Dados</w:t>
        </w:r>
        <w:r w:rsidR="00630221">
          <w:rPr>
            <w:noProof/>
            <w:webHidden/>
          </w:rPr>
          <w:tab/>
        </w:r>
        <w:r w:rsidR="00630221">
          <w:rPr>
            <w:noProof/>
            <w:webHidden/>
          </w:rPr>
          <w:fldChar w:fldCharType="begin"/>
        </w:r>
        <w:r w:rsidR="00630221">
          <w:rPr>
            <w:noProof/>
            <w:webHidden/>
          </w:rPr>
          <w:instrText xml:space="preserve"> PAGEREF _Toc510294276 \h </w:instrText>
        </w:r>
        <w:r w:rsidR="00630221">
          <w:rPr>
            <w:noProof/>
            <w:webHidden/>
          </w:rPr>
        </w:r>
        <w:r w:rsidR="00630221">
          <w:rPr>
            <w:noProof/>
            <w:webHidden/>
          </w:rPr>
          <w:fldChar w:fldCharType="separate"/>
        </w:r>
        <w:r w:rsidR="00630221">
          <w:rPr>
            <w:noProof/>
            <w:webHidden/>
          </w:rPr>
          <w:t>10</w:t>
        </w:r>
        <w:r w:rsidR="00630221">
          <w:rPr>
            <w:noProof/>
            <w:webHidden/>
          </w:rPr>
          <w:fldChar w:fldCharType="end"/>
        </w:r>
      </w:hyperlink>
    </w:p>
    <w:p w14:paraId="5FEB337C" w14:textId="79F4BD9F" w:rsidR="00630221" w:rsidRDefault="00590C04">
      <w:pPr>
        <w:pStyle w:val="TOC5"/>
        <w:tabs>
          <w:tab w:val="right" w:leader="dot" w:pos="5030"/>
        </w:tabs>
        <w:rPr>
          <w:rFonts w:eastAsiaTheme="minorEastAsia"/>
          <w:noProof/>
          <w:sz w:val="22"/>
          <w:lang w:val="en-US" w:eastAsia="en-US" w:bidi="ar-SA"/>
        </w:rPr>
      </w:pPr>
      <w:hyperlink w:anchor="_Toc510294277" w:history="1">
        <w:r w:rsidR="00630221" w:rsidRPr="00D8269A">
          <w:rPr>
            <w:rStyle w:val="Hyperlink"/>
            <w:noProof/>
          </w:rPr>
          <w:t>Notificação de Incidentes de Segurança</w:t>
        </w:r>
        <w:r w:rsidR="00630221">
          <w:rPr>
            <w:noProof/>
            <w:webHidden/>
          </w:rPr>
          <w:tab/>
        </w:r>
        <w:r w:rsidR="00630221">
          <w:rPr>
            <w:noProof/>
            <w:webHidden/>
          </w:rPr>
          <w:fldChar w:fldCharType="begin"/>
        </w:r>
        <w:r w:rsidR="00630221">
          <w:rPr>
            <w:noProof/>
            <w:webHidden/>
          </w:rPr>
          <w:instrText xml:space="preserve"> PAGEREF _Toc510294277 \h </w:instrText>
        </w:r>
        <w:r w:rsidR="00630221">
          <w:rPr>
            <w:noProof/>
            <w:webHidden/>
          </w:rPr>
        </w:r>
        <w:r w:rsidR="00630221">
          <w:rPr>
            <w:noProof/>
            <w:webHidden/>
          </w:rPr>
          <w:fldChar w:fldCharType="separate"/>
        </w:r>
        <w:r w:rsidR="00630221">
          <w:rPr>
            <w:noProof/>
            <w:webHidden/>
          </w:rPr>
          <w:t>11</w:t>
        </w:r>
        <w:r w:rsidR="00630221">
          <w:rPr>
            <w:noProof/>
            <w:webHidden/>
          </w:rPr>
          <w:fldChar w:fldCharType="end"/>
        </w:r>
      </w:hyperlink>
    </w:p>
    <w:p w14:paraId="5D230DB6" w14:textId="599A9C5B" w:rsidR="00630221" w:rsidRDefault="00590C04">
      <w:pPr>
        <w:pStyle w:val="TOC5"/>
        <w:tabs>
          <w:tab w:val="right" w:leader="dot" w:pos="5030"/>
        </w:tabs>
        <w:rPr>
          <w:rFonts w:eastAsiaTheme="minorEastAsia"/>
          <w:noProof/>
          <w:sz w:val="22"/>
          <w:lang w:val="en-US" w:eastAsia="en-US" w:bidi="ar-SA"/>
        </w:rPr>
      </w:pPr>
      <w:hyperlink w:anchor="_Toc510294278" w:history="1">
        <w:r w:rsidR="00630221" w:rsidRPr="00D8269A">
          <w:rPr>
            <w:rStyle w:val="Hyperlink"/>
            <w:noProof/>
          </w:rPr>
          <w:t>Localização e Transferências de Dados</w:t>
        </w:r>
        <w:r w:rsidR="00630221">
          <w:rPr>
            <w:noProof/>
            <w:webHidden/>
          </w:rPr>
          <w:tab/>
        </w:r>
        <w:r w:rsidR="00630221">
          <w:rPr>
            <w:noProof/>
            <w:webHidden/>
          </w:rPr>
          <w:fldChar w:fldCharType="begin"/>
        </w:r>
        <w:r w:rsidR="00630221">
          <w:rPr>
            <w:noProof/>
            <w:webHidden/>
          </w:rPr>
          <w:instrText xml:space="preserve"> PAGEREF _Toc510294278 \h </w:instrText>
        </w:r>
        <w:r w:rsidR="00630221">
          <w:rPr>
            <w:noProof/>
            <w:webHidden/>
          </w:rPr>
        </w:r>
        <w:r w:rsidR="00630221">
          <w:rPr>
            <w:noProof/>
            <w:webHidden/>
          </w:rPr>
          <w:fldChar w:fldCharType="separate"/>
        </w:r>
        <w:r w:rsidR="00630221">
          <w:rPr>
            <w:noProof/>
            <w:webHidden/>
          </w:rPr>
          <w:t>12</w:t>
        </w:r>
        <w:r w:rsidR="00630221">
          <w:rPr>
            <w:noProof/>
            <w:webHidden/>
          </w:rPr>
          <w:fldChar w:fldCharType="end"/>
        </w:r>
      </w:hyperlink>
    </w:p>
    <w:p w14:paraId="24D1EE03" w14:textId="3A13BC7A" w:rsidR="00630221" w:rsidRDefault="00590C04">
      <w:pPr>
        <w:pStyle w:val="TOC5"/>
        <w:tabs>
          <w:tab w:val="right" w:leader="dot" w:pos="5030"/>
        </w:tabs>
        <w:rPr>
          <w:rFonts w:eastAsiaTheme="minorEastAsia"/>
          <w:noProof/>
          <w:sz w:val="22"/>
          <w:lang w:val="en-US" w:eastAsia="en-US" w:bidi="ar-SA"/>
        </w:rPr>
      </w:pPr>
      <w:hyperlink w:anchor="_Toc510294279" w:history="1">
        <w:r w:rsidR="00630221" w:rsidRPr="00D8269A">
          <w:rPr>
            <w:rStyle w:val="Hyperlink"/>
            <w:noProof/>
          </w:rPr>
          <w:t>Retenção e Eliminação de Dados</w:t>
        </w:r>
        <w:r w:rsidR="00630221">
          <w:rPr>
            <w:noProof/>
            <w:webHidden/>
          </w:rPr>
          <w:tab/>
        </w:r>
        <w:r w:rsidR="00630221">
          <w:rPr>
            <w:noProof/>
            <w:webHidden/>
          </w:rPr>
          <w:fldChar w:fldCharType="begin"/>
        </w:r>
        <w:r w:rsidR="00630221">
          <w:rPr>
            <w:noProof/>
            <w:webHidden/>
          </w:rPr>
          <w:instrText xml:space="preserve"> PAGEREF _Toc510294279 \h </w:instrText>
        </w:r>
        <w:r w:rsidR="00630221">
          <w:rPr>
            <w:noProof/>
            <w:webHidden/>
          </w:rPr>
        </w:r>
        <w:r w:rsidR="00630221">
          <w:rPr>
            <w:noProof/>
            <w:webHidden/>
          </w:rPr>
          <w:fldChar w:fldCharType="separate"/>
        </w:r>
        <w:r w:rsidR="00630221">
          <w:rPr>
            <w:noProof/>
            <w:webHidden/>
          </w:rPr>
          <w:t>13</w:t>
        </w:r>
        <w:r w:rsidR="00630221">
          <w:rPr>
            <w:noProof/>
            <w:webHidden/>
          </w:rPr>
          <w:fldChar w:fldCharType="end"/>
        </w:r>
      </w:hyperlink>
    </w:p>
    <w:p w14:paraId="24A4BC56" w14:textId="2A36419C" w:rsidR="00630221" w:rsidRDefault="00590C04">
      <w:pPr>
        <w:pStyle w:val="TOC5"/>
        <w:tabs>
          <w:tab w:val="right" w:leader="dot" w:pos="5030"/>
        </w:tabs>
        <w:rPr>
          <w:rFonts w:eastAsiaTheme="minorEastAsia"/>
          <w:noProof/>
          <w:sz w:val="22"/>
          <w:lang w:val="en-US" w:eastAsia="en-US" w:bidi="ar-SA"/>
        </w:rPr>
      </w:pPr>
      <w:hyperlink w:anchor="_Toc510294280" w:history="1">
        <w:r w:rsidR="00630221" w:rsidRPr="00D8269A">
          <w:rPr>
            <w:rStyle w:val="Hyperlink"/>
            <w:noProof/>
          </w:rPr>
          <w:t>Compromisso de Confidencialidade do Contratante</w:t>
        </w:r>
        <w:r w:rsidR="00630221">
          <w:rPr>
            <w:noProof/>
            <w:webHidden/>
          </w:rPr>
          <w:tab/>
        </w:r>
        <w:r w:rsidR="00630221">
          <w:rPr>
            <w:noProof/>
            <w:webHidden/>
          </w:rPr>
          <w:fldChar w:fldCharType="begin"/>
        </w:r>
        <w:r w:rsidR="00630221">
          <w:rPr>
            <w:noProof/>
            <w:webHidden/>
          </w:rPr>
          <w:instrText xml:space="preserve"> PAGEREF _Toc510294280 \h </w:instrText>
        </w:r>
        <w:r w:rsidR="00630221">
          <w:rPr>
            <w:noProof/>
            <w:webHidden/>
          </w:rPr>
        </w:r>
        <w:r w:rsidR="00630221">
          <w:rPr>
            <w:noProof/>
            <w:webHidden/>
          </w:rPr>
          <w:fldChar w:fldCharType="separate"/>
        </w:r>
        <w:r w:rsidR="00630221">
          <w:rPr>
            <w:noProof/>
            <w:webHidden/>
          </w:rPr>
          <w:t>13</w:t>
        </w:r>
        <w:r w:rsidR="00630221">
          <w:rPr>
            <w:noProof/>
            <w:webHidden/>
          </w:rPr>
          <w:fldChar w:fldCharType="end"/>
        </w:r>
      </w:hyperlink>
    </w:p>
    <w:p w14:paraId="5EDA0183" w14:textId="0A7A30BF" w:rsidR="00630221" w:rsidRDefault="00590C04">
      <w:pPr>
        <w:pStyle w:val="TOC5"/>
        <w:tabs>
          <w:tab w:val="right" w:leader="dot" w:pos="5030"/>
        </w:tabs>
        <w:rPr>
          <w:rFonts w:eastAsiaTheme="minorEastAsia"/>
          <w:noProof/>
          <w:sz w:val="22"/>
          <w:lang w:val="en-US" w:eastAsia="en-US" w:bidi="ar-SA"/>
        </w:rPr>
      </w:pPr>
      <w:hyperlink w:anchor="_Toc510294281" w:history="1">
        <w:r w:rsidR="00630221" w:rsidRPr="00D8269A">
          <w:rPr>
            <w:rStyle w:val="Hyperlink"/>
            <w:noProof/>
          </w:rPr>
          <w:t>Notificação e Controlos à utilização por parte dos Subcontratantes</w:t>
        </w:r>
        <w:r w:rsidR="00630221">
          <w:rPr>
            <w:noProof/>
            <w:webHidden/>
          </w:rPr>
          <w:tab/>
        </w:r>
        <w:r w:rsidR="00630221">
          <w:rPr>
            <w:noProof/>
            <w:webHidden/>
          </w:rPr>
          <w:fldChar w:fldCharType="begin"/>
        </w:r>
        <w:r w:rsidR="00630221">
          <w:rPr>
            <w:noProof/>
            <w:webHidden/>
          </w:rPr>
          <w:instrText xml:space="preserve"> PAGEREF _Toc510294281 \h </w:instrText>
        </w:r>
        <w:r w:rsidR="00630221">
          <w:rPr>
            <w:noProof/>
            <w:webHidden/>
          </w:rPr>
        </w:r>
        <w:r w:rsidR="00630221">
          <w:rPr>
            <w:noProof/>
            <w:webHidden/>
          </w:rPr>
          <w:fldChar w:fldCharType="separate"/>
        </w:r>
        <w:r w:rsidR="00630221">
          <w:rPr>
            <w:noProof/>
            <w:webHidden/>
          </w:rPr>
          <w:t>13</w:t>
        </w:r>
        <w:r w:rsidR="00630221">
          <w:rPr>
            <w:noProof/>
            <w:webHidden/>
          </w:rPr>
          <w:fldChar w:fldCharType="end"/>
        </w:r>
      </w:hyperlink>
    </w:p>
    <w:p w14:paraId="6C78E95C" w14:textId="0568BE60" w:rsidR="00630221" w:rsidRDefault="00590C04">
      <w:pPr>
        <w:pStyle w:val="TOC5"/>
        <w:tabs>
          <w:tab w:val="right" w:leader="dot" w:pos="5030"/>
        </w:tabs>
        <w:rPr>
          <w:rFonts w:eastAsiaTheme="minorEastAsia"/>
          <w:noProof/>
          <w:sz w:val="22"/>
          <w:lang w:val="en-US" w:eastAsia="en-US" w:bidi="ar-SA"/>
        </w:rPr>
      </w:pPr>
      <w:hyperlink w:anchor="_Toc510294282" w:history="1">
        <w:r w:rsidR="00630221" w:rsidRPr="00D8269A">
          <w:rPr>
            <w:rStyle w:val="Hyperlink"/>
            <w:noProof/>
          </w:rPr>
          <w:t>Instituições de Ensino</w:t>
        </w:r>
        <w:r w:rsidR="00630221">
          <w:rPr>
            <w:noProof/>
            <w:webHidden/>
          </w:rPr>
          <w:tab/>
        </w:r>
        <w:r w:rsidR="00630221">
          <w:rPr>
            <w:noProof/>
            <w:webHidden/>
          </w:rPr>
          <w:fldChar w:fldCharType="begin"/>
        </w:r>
        <w:r w:rsidR="00630221">
          <w:rPr>
            <w:noProof/>
            <w:webHidden/>
          </w:rPr>
          <w:instrText xml:space="preserve"> PAGEREF _Toc510294282 \h </w:instrText>
        </w:r>
        <w:r w:rsidR="00630221">
          <w:rPr>
            <w:noProof/>
            <w:webHidden/>
          </w:rPr>
        </w:r>
        <w:r w:rsidR="00630221">
          <w:rPr>
            <w:noProof/>
            <w:webHidden/>
          </w:rPr>
          <w:fldChar w:fldCharType="separate"/>
        </w:r>
        <w:r w:rsidR="00630221">
          <w:rPr>
            <w:noProof/>
            <w:webHidden/>
          </w:rPr>
          <w:t>13</w:t>
        </w:r>
        <w:r w:rsidR="00630221">
          <w:rPr>
            <w:noProof/>
            <w:webHidden/>
          </w:rPr>
          <w:fldChar w:fldCharType="end"/>
        </w:r>
      </w:hyperlink>
    </w:p>
    <w:p w14:paraId="759D6867" w14:textId="5846691D" w:rsidR="00630221" w:rsidRDefault="00590C04">
      <w:pPr>
        <w:pStyle w:val="TOC5"/>
        <w:tabs>
          <w:tab w:val="right" w:leader="dot" w:pos="5030"/>
        </w:tabs>
        <w:rPr>
          <w:rFonts w:eastAsiaTheme="minorEastAsia"/>
          <w:noProof/>
          <w:sz w:val="22"/>
          <w:lang w:val="en-US" w:eastAsia="en-US" w:bidi="ar-SA"/>
        </w:rPr>
      </w:pPr>
      <w:hyperlink w:anchor="_Toc510294283" w:history="1">
        <w:r w:rsidR="00630221" w:rsidRPr="00D8269A">
          <w:rPr>
            <w:rStyle w:val="Hyperlink"/>
            <w:noProof/>
          </w:rPr>
          <w:t>Associado de Negócio HIPAA</w:t>
        </w:r>
        <w:r w:rsidR="00630221">
          <w:rPr>
            <w:noProof/>
            <w:webHidden/>
          </w:rPr>
          <w:tab/>
        </w:r>
        <w:r w:rsidR="00630221">
          <w:rPr>
            <w:noProof/>
            <w:webHidden/>
          </w:rPr>
          <w:fldChar w:fldCharType="begin"/>
        </w:r>
        <w:r w:rsidR="00630221">
          <w:rPr>
            <w:noProof/>
            <w:webHidden/>
          </w:rPr>
          <w:instrText xml:space="preserve"> PAGEREF _Toc510294283 \h </w:instrText>
        </w:r>
        <w:r w:rsidR="00630221">
          <w:rPr>
            <w:noProof/>
            <w:webHidden/>
          </w:rPr>
        </w:r>
        <w:r w:rsidR="00630221">
          <w:rPr>
            <w:noProof/>
            <w:webHidden/>
          </w:rPr>
          <w:fldChar w:fldCharType="separate"/>
        </w:r>
        <w:r w:rsidR="00630221">
          <w:rPr>
            <w:noProof/>
            <w:webHidden/>
          </w:rPr>
          <w:t>14</w:t>
        </w:r>
        <w:r w:rsidR="00630221">
          <w:rPr>
            <w:noProof/>
            <w:webHidden/>
          </w:rPr>
          <w:fldChar w:fldCharType="end"/>
        </w:r>
      </w:hyperlink>
    </w:p>
    <w:p w14:paraId="32BB2C88" w14:textId="2CD9D365" w:rsidR="00630221" w:rsidRDefault="00590C04">
      <w:pPr>
        <w:pStyle w:val="TOC5"/>
        <w:tabs>
          <w:tab w:val="right" w:leader="dot" w:pos="5030"/>
        </w:tabs>
        <w:rPr>
          <w:rFonts w:eastAsiaTheme="minorEastAsia"/>
          <w:noProof/>
          <w:sz w:val="22"/>
          <w:lang w:val="en-US" w:eastAsia="en-US" w:bidi="ar-SA"/>
        </w:rPr>
      </w:pPr>
      <w:hyperlink w:anchor="_Toc510294284" w:history="1">
        <w:r w:rsidR="00630221" w:rsidRPr="00D8269A">
          <w:rPr>
            <w:rStyle w:val="Hyperlink"/>
            <w:noProof/>
          </w:rPr>
          <w:t>Como Contactar a Microsoft</w:t>
        </w:r>
        <w:r w:rsidR="00630221">
          <w:rPr>
            <w:noProof/>
            <w:webHidden/>
          </w:rPr>
          <w:tab/>
        </w:r>
        <w:r w:rsidR="00630221">
          <w:rPr>
            <w:noProof/>
            <w:webHidden/>
          </w:rPr>
          <w:fldChar w:fldCharType="begin"/>
        </w:r>
        <w:r w:rsidR="00630221">
          <w:rPr>
            <w:noProof/>
            <w:webHidden/>
          </w:rPr>
          <w:instrText xml:space="preserve"> PAGEREF _Toc510294284 \h </w:instrText>
        </w:r>
        <w:r w:rsidR="00630221">
          <w:rPr>
            <w:noProof/>
            <w:webHidden/>
          </w:rPr>
        </w:r>
        <w:r w:rsidR="00630221">
          <w:rPr>
            <w:noProof/>
            <w:webHidden/>
          </w:rPr>
          <w:fldChar w:fldCharType="separate"/>
        </w:r>
        <w:r w:rsidR="00630221">
          <w:rPr>
            <w:noProof/>
            <w:webHidden/>
          </w:rPr>
          <w:t>14</w:t>
        </w:r>
        <w:r w:rsidR="00630221">
          <w:rPr>
            <w:noProof/>
            <w:webHidden/>
          </w:rPr>
          <w:fldChar w:fldCharType="end"/>
        </w:r>
      </w:hyperlink>
    </w:p>
    <w:p w14:paraId="51A833A6" w14:textId="0F217B0A" w:rsidR="00630221" w:rsidRDefault="00590C04">
      <w:pPr>
        <w:pStyle w:val="TOC1"/>
        <w:tabs>
          <w:tab w:val="right" w:leader="dot" w:pos="5030"/>
        </w:tabs>
        <w:rPr>
          <w:rFonts w:eastAsiaTheme="minorEastAsia"/>
          <w:b w:val="0"/>
          <w:caps w:val="0"/>
          <w:noProof/>
          <w:sz w:val="22"/>
          <w:lang w:val="en-US" w:eastAsia="en-US" w:bidi="ar-SA"/>
        </w:rPr>
      </w:pPr>
      <w:hyperlink w:anchor="_Toc510294285" w:history="1">
        <w:r w:rsidR="00630221" w:rsidRPr="00D8269A">
          <w:rPr>
            <w:rStyle w:val="Hyperlink"/>
            <w:noProof/>
          </w:rPr>
          <w:t>Apêndice A – Serviços Online Principais</w:t>
        </w:r>
        <w:r w:rsidR="00630221">
          <w:rPr>
            <w:noProof/>
            <w:webHidden/>
          </w:rPr>
          <w:tab/>
        </w:r>
        <w:r w:rsidR="00630221">
          <w:rPr>
            <w:noProof/>
            <w:webHidden/>
          </w:rPr>
          <w:fldChar w:fldCharType="begin"/>
        </w:r>
        <w:r w:rsidR="00630221">
          <w:rPr>
            <w:noProof/>
            <w:webHidden/>
          </w:rPr>
          <w:instrText xml:space="preserve"> PAGEREF _Toc510294285 \h </w:instrText>
        </w:r>
        <w:r w:rsidR="00630221">
          <w:rPr>
            <w:noProof/>
            <w:webHidden/>
          </w:rPr>
        </w:r>
        <w:r w:rsidR="00630221">
          <w:rPr>
            <w:noProof/>
            <w:webHidden/>
          </w:rPr>
          <w:fldChar w:fldCharType="separate"/>
        </w:r>
        <w:r w:rsidR="00630221">
          <w:rPr>
            <w:noProof/>
            <w:webHidden/>
          </w:rPr>
          <w:t>15</w:t>
        </w:r>
        <w:r w:rsidR="00630221">
          <w:rPr>
            <w:noProof/>
            <w:webHidden/>
          </w:rPr>
          <w:fldChar w:fldCharType="end"/>
        </w:r>
      </w:hyperlink>
    </w:p>
    <w:p w14:paraId="3CD243C4" w14:textId="3E200EE5" w:rsidR="00630221" w:rsidRDefault="00590C04">
      <w:pPr>
        <w:pStyle w:val="TOC1"/>
        <w:tabs>
          <w:tab w:val="right" w:leader="dot" w:pos="5030"/>
        </w:tabs>
        <w:rPr>
          <w:rFonts w:eastAsiaTheme="minorEastAsia"/>
          <w:b w:val="0"/>
          <w:caps w:val="0"/>
          <w:noProof/>
          <w:sz w:val="22"/>
          <w:lang w:val="en-US" w:eastAsia="en-US" w:bidi="ar-SA"/>
        </w:rPr>
      </w:pPr>
      <w:hyperlink w:anchor="_Toc510294286" w:history="1">
        <w:r w:rsidR="00630221" w:rsidRPr="00D8269A">
          <w:rPr>
            <w:rStyle w:val="Hyperlink"/>
            <w:noProof/>
          </w:rPr>
          <w:t>Apêndice B – Medidas de Segurança</w:t>
        </w:r>
        <w:r w:rsidR="00630221">
          <w:rPr>
            <w:noProof/>
            <w:webHidden/>
          </w:rPr>
          <w:tab/>
        </w:r>
        <w:r w:rsidR="00630221">
          <w:rPr>
            <w:noProof/>
            <w:webHidden/>
          </w:rPr>
          <w:fldChar w:fldCharType="begin"/>
        </w:r>
        <w:r w:rsidR="00630221">
          <w:rPr>
            <w:noProof/>
            <w:webHidden/>
          </w:rPr>
          <w:instrText xml:space="preserve"> PAGEREF _Toc510294286 \h </w:instrText>
        </w:r>
        <w:r w:rsidR="00630221">
          <w:rPr>
            <w:noProof/>
            <w:webHidden/>
          </w:rPr>
        </w:r>
        <w:r w:rsidR="00630221">
          <w:rPr>
            <w:noProof/>
            <w:webHidden/>
          </w:rPr>
          <w:fldChar w:fldCharType="separate"/>
        </w:r>
        <w:r w:rsidR="00630221">
          <w:rPr>
            <w:noProof/>
            <w:webHidden/>
          </w:rPr>
          <w:t>15</w:t>
        </w:r>
        <w:r w:rsidR="00630221">
          <w:rPr>
            <w:noProof/>
            <w:webHidden/>
          </w:rPr>
          <w:fldChar w:fldCharType="end"/>
        </w:r>
      </w:hyperlink>
    </w:p>
    <w:p w14:paraId="697E9596" w14:textId="4AA6BA7D" w:rsidR="00630221" w:rsidRDefault="00630221">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294287" w:history="1">
        <w:r w:rsidRPr="00D8269A">
          <w:rPr>
            <w:rStyle w:val="Hyperlink"/>
            <w:noProof/>
          </w:rPr>
          <w:t>Termos Específicos do Serviço Online</w:t>
        </w:r>
        <w:r>
          <w:rPr>
            <w:noProof/>
            <w:webHidden/>
          </w:rPr>
          <w:tab/>
        </w:r>
        <w:r>
          <w:rPr>
            <w:noProof/>
            <w:webHidden/>
          </w:rPr>
          <w:fldChar w:fldCharType="begin"/>
        </w:r>
        <w:r>
          <w:rPr>
            <w:noProof/>
            <w:webHidden/>
          </w:rPr>
          <w:instrText xml:space="preserve"> PAGEREF _Toc510294287 \h </w:instrText>
        </w:r>
        <w:r>
          <w:rPr>
            <w:noProof/>
            <w:webHidden/>
          </w:rPr>
        </w:r>
        <w:r>
          <w:rPr>
            <w:noProof/>
            <w:webHidden/>
          </w:rPr>
          <w:fldChar w:fldCharType="separate"/>
        </w:r>
        <w:r>
          <w:rPr>
            <w:noProof/>
            <w:webHidden/>
          </w:rPr>
          <w:t>18</w:t>
        </w:r>
        <w:r>
          <w:rPr>
            <w:noProof/>
            <w:webHidden/>
          </w:rPr>
          <w:fldChar w:fldCharType="end"/>
        </w:r>
      </w:hyperlink>
    </w:p>
    <w:p w14:paraId="383D7E19" w14:textId="110BB193" w:rsidR="00630221" w:rsidRDefault="00590C04">
      <w:pPr>
        <w:pStyle w:val="TOC2"/>
        <w:tabs>
          <w:tab w:val="right" w:leader="dot" w:pos="5030"/>
        </w:tabs>
        <w:rPr>
          <w:rFonts w:eastAsiaTheme="minorEastAsia"/>
          <w:b w:val="0"/>
          <w:smallCaps w:val="0"/>
          <w:noProof/>
          <w:sz w:val="22"/>
          <w:lang w:val="en-US" w:eastAsia="en-US" w:bidi="ar-SA"/>
        </w:rPr>
      </w:pPr>
      <w:hyperlink w:anchor="_Toc510294288" w:history="1">
        <w:r w:rsidR="00630221" w:rsidRPr="00D8269A">
          <w:rPr>
            <w:rStyle w:val="Hyperlink"/>
            <w:noProof/>
            <w:lang w:val="pt-BR"/>
          </w:rPr>
          <w:t>Serviços do Microsoft Azure</w:t>
        </w:r>
        <w:r w:rsidR="00630221">
          <w:rPr>
            <w:noProof/>
            <w:webHidden/>
          </w:rPr>
          <w:tab/>
        </w:r>
        <w:r w:rsidR="00630221">
          <w:rPr>
            <w:noProof/>
            <w:webHidden/>
          </w:rPr>
          <w:fldChar w:fldCharType="begin"/>
        </w:r>
        <w:r w:rsidR="00630221">
          <w:rPr>
            <w:noProof/>
            <w:webHidden/>
          </w:rPr>
          <w:instrText xml:space="preserve"> PAGEREF _Toc510294288 \h </w:instrText>
        </w:r>
        <w:r w:rsidR="00630221">
          <w:rPr>
            <w:noProof/>
            <w:webHidden/>
          </w:rPr>
        </w:r>
        <w:r w:rsidR="00630221">
          <w:rPr>
            <w:noProof/>
            <w:webHidden/>
          </w:rPr>
          <w:fldChar w:fldCharType="separate"/>
        </w:r>
        <w:r w:rsidR="00630221">
          <w:rPr>
            <w:noProof/>
            <w:webHidden/>
          </w:rPr>
          <w:t>18</w:t>
        </w:r>
        <w:r w:rsidR="00630221">
          <w:rPr>
            <w:noProof/>
            <w:webHidden/>
          </w:rPr>
          <w:fldChar w:fldCharType="end"/>
        </w:r>
      </w:hyperlink>
    </w:p>
    <w:p w14:paraId="2A1B606C" w14:textId="67B199E3" w:rsidR="00630221" w:rsidRDefault="00590C04">
      <w:pPr>
        <w:pStyle w:val="TOC4"/>
        <w:rPr>
          <w:rFonts w:eastAsiaTheme="minorEastAsia"/>
          <w:smallCaps w:val="0"/>
          <w:noProof/>
          <w:sz w:val="22"/>
          <w:lang w:val="en-US" w:eastAsia="en-US" w:bidi="ar-SA"/>
        </w:rPr>
      </w:pPr>
      <w:hyperlink w:anchor="_Toc510294289" w:history="1">
        <w:r w:rsidR="00630221" w:rsidRPr="00D8269A">
          <w:rPr>
            <w:rStyle w:val="Hyperlink"/>
            <w:noProof/>
            <w:lang w:val="pt-BR"/>
          </w:rPr>
          <w:t>Microsoft Azure Stack</w:t>
        </w:r>
        <w:r w:rsidR="00630221">
          <w:rPr>
            <w:noProof/>
            <w:webHidden/>
          </w:rPr>
          <w:tab/>
        </w:r>
        <w:r w:rsidR="00630221">
          <w:rPr>
            <w:noProof/>
            <w:webHidden/>
          </w:rPr>
          <w:fldChar w:fldCharType="begin"/>
        </w:r>
        <w:r w:rsidR="00630221">
          <w:rPr>
            <w:noProof/>
            <w:webHidden/>
          </w:rPr>
          <w:instrText xml:space="preserve"> PAGEREF _Toc510294289 \h </w:instrText>
        </w:r>
        <w:r w:rsidR="00630221">
          <w:rPr>
            <w:noProof/>
            <w:webHidden/>
          </w:rPr>
        </w:r>
        <w:r w:rsidR="00630221">
          <w:rPr>
            <w:noProof/>
            <w:webHidden/>
          </w:rPr>
          <w:fldChar w:fldCharType="separate"/>
        </w:r>
        <w:r w:rsidR="00630221">
          <w:rPr>
            <w:noProof/>
            <w:webHidden/>
          </w:rPr>
          <w:t>19</w:t>
        </w:r>
        <w:r w:rsidR="00630221">
          <w:rPr>
            <w:noProof/>
            <w:webHidden/>
          </w:rPr>
          <w:fldChar w:fldCharType="end"/>
        </w:r>
      </w:hyperlink>
    </w:p>
    <w:p w14:paraId="774ED2D1" w14:textId="67525181" w:rsidR="00630221" w:rsidRDefault="00590C04">
      <w:pPr>
        <w:pStyle w:val="TOC4"/>
        <w:rPr>
          <w:rFonts w:eastAsiaTheme="minorEastAsia"/>
          <w:smallCaps w:val="0"/>
          <w:noProof/>
          <w:sz w:val="22"/>
          <w:lang w:val="en-US" w:eastAsia="en-US" w:bidi="ar-SA"/>
        </w:rPr>
      </w:pPr>
      <w:hyperlink w:anchor="_Toc510294290" w:history="1">
        <w:r w:rsidR="00630221" w:rsidRPr="00D8269A">
          <w:rPr>
            <w:rStyle w:val="Hyperlink"/>
            <w:noProof/>
            <w:lang w:val="pt-BR"/>
          </w:rPr>
          <w:t>Serviços Cognitivos da Microsoft</w:t>
        </w:r>
        <w:r w:rsidR="00630221">
          <w:rPr>
            <w:noProof/>
            <w:webHidden/>
          </w:rPr>
          <w:tab/>
        </w:r>
        <w:r w:rsidR="00630221">
          <w:rPr>
            <w:noProof/>
            <w:webHidden/>
          </w:rPr>
          <w:fldChar w:fldCharType="begin"/>
        </w:r>
        <w:r w:rsidR="00630221">
          <w:rPr>
            <w:noProof/>
            <w:webHidden/>
          </w:rPr>
          <w:instrText xml:space="preserve"> PAGEREF _Toc510294290 \h </w:instrText>
        </w:r>
        <w:r w:rsidR="00630221">
          <w:rPr>
            <w:noProof/>
            <w:webHidden/>
          </w:rPr>
        </w:r>
        <w:r w:rsidR="00630221">
          <w:rPr>
            <w:noProof/>
            <w:webHidden/>
          </w:rPr>
          <w:fldChar w:fldCharType="separate"/>
        </w:r>
        <w:r w:rsidR="00630221">
          <w:rPr>
            <w:noProof/>
            <w:webHidden/>
          </w:rPr>
          <w:t>19</w:t>
        </w:r>
        <w:r w:rsidR="00630221">
          <w:rPr>
            <w:noProof/>
            <w:webHidden/>
          </w:rPr>
          <w:fldChar w:fldCharType="end"/>
        </w:r>
      </w:hyperlink>
    </w:p>
    <w:p w14:paraId="25FA95FC" w14:textId="201FB141" w:rsidR="00630221" w:rsidRDefault="00590C04">
      <w:pPr>
        <w:pStyle w:val="TOC4"/>
        <w:rPr>
          <w:rFonts w:eastAsiaTheme="minorEastAsia"/>
          <w:smallCaps w:val="0"/>
          <w:noProof/>
          <w:sz w:val="22"/>
          <w:lang w:val="en-US" w:eastAsia="en-US" w:bidi="ar-SA"/>
        </w:rPr>
      </w:pPr>
      <w:hyperlink w:anchor="_Toc510294291" w:history="1">
        <w:r w:rsidR="00630221" w:rsidRPr="00D8269A">
          <w:rPr>
            <w:rStyle w:val="Hyperlink"/>
            <w:noProof/>
            <w:lang w:val="pt-BR"/>
          </w:rPr>
          <w:t>Microsoft Genomics</w:t>
        </w:r>
        <w:r w:rsidR="00630221">
          <w:rPr>
            <w:noProof/>
            <w:webHidden/>
          </w:rPr>
          <w:tab/>
        </w:r>
        <w:r w:rsidR="00630221">
          <w:rPr>
            <w:noProof/>
            <w:webHidden/>
          </w:rPr>
          <w:fldChar w:fldCharType="begin"/>
        </w:r>
        <w:r w:rsidR="00630221">
          <w:rPr>
            <w:noProof/>
            <w:webHidden/>
          </w:rPr>
          <w:instrText xml:space="preserve"> PAGEREF _Toc510294291 \h </w:instrText>
        </w:r>
        <w:r w:rsidR="00630221">
          <w:rPr>
            <w:noProof/>
            <w:webHidden/>
          </w:rPr>
        </w:r>
        <w:r w:rsidR="00630221">
          <w:rPr>
            <w:noProof/>
            <w:webHidden/>
          </w:rPr>
          <w:fldChar w:fldCharType="separate"/>
        </w:r>
        <w:r w:rsidR="00630221">
          <w:rPr>
            <w:noProof/>
            <w:webHidden/>
          </w:rPr>
          <w:t>20</w:t>
        </w:r>
        <w:r w:rsidR="00630221">
          <w:rPr>
            <w:noProof/>
            <w:webHidden/>
          </w:rPr>
          <w:fldChar w:fldCharType="end"/>
        </w:r>
      </w:hyperlink>
    </w:p>
    <w:p w14:paraId="1958BA58" w14:textId="728BEBA1" w:rsidR="00630221" w:rsidRDefault="00590C04">
      <w:pPr>
        <w:pStyle w:val="TOC4"/>
        <w:rPr>
          <w:rFonts w:eastAsiaTheme="minorEastAsia"/>
          <w:smallCaps w:val="0"/>
          <w:noProof/>
          <w:sz w:val="22"/>
          <w:lang w:val="en-US" w:eastAsia="en-US" w:bidi="ar-SA"/>
        </w:rPr>
      </w:pPr>
      <w:hyperlink w:anchor="_Toc510294292" w:history="1">
        <w:r w:rsidR="00630221" w:rsidRPr="00D8269A">
          <w:rPr>
            <w:rStyle w:val="Hyperlink"/>
            <w:noProof/>
            <w:lang w:val="pt-BR"/>
          </w:rPr>
          <w:t>Visual Studio App Center</w:t>
        </w:r>
        <w:r w:rsidR="00630221">
          <w:rPr>
            <w:noProof/>
            <w:webHidden/>
          </w:rPr>
          <w:tab/>
        </w:r>
        <w:r w:rsidR="00630221">
          <w:rPr>
            <w:noProof/>
            <w:webHidden/>
          </w:rPr>
          <w:fldChar w:fldCharType="begin"/>
        </w:r>
        <w:r w:rsidR="00630221">
          <w:rPr>
            <w:noProof/>
            <w:webHidden/>
          </w:rPr>
          <w:instrText xml:space="preserve"> PAGEREF _Toc510294292 \h </w:instrText>
        </w:r>
        <w:r w:rsidR="00630221">
          <w:rPr>
            <w:noProof/>
            <w:webHidden/>
          </w:rPr>
        </w:r>
        <w:r w:rsidR="00630221">
          <w:rPr>
            <w:noProof/>
            <w:webHidden/>
          </w:rPr>
          <w:fldChar w:fldCharType="separate"/>
        </w:r>
        <w:r w:rsidR="00630221">
          <w:rPr>
            <w:noProof/>
            <w:webHidden/>
          </w:rPr>
          <w:t>21</w:t>
        </w:r>
        <w:r w:rsidR="00630221">
          <w:rPr>
            <w:noProof/>
            <w:webHidden/>
          </w:rPr>
          <w:fldChar w:fldCharType="end"/>
        </w:r>
      </w:hyperlink>
    </w:p>
    <w:p w14:paraId="7BF1749E" w14:textId="483FE9F3" w:rsidR="00630221" w:rsidRDefault="00590C04">
      <w:pPr>
        <w:pStyle w:val="TOC2"/>
        <w:tabs>
          <w:tab w:val="right" w:leader="dot" w:pos="5030"/>
        </w:tabs>
        <w:rPr>
          <w:rFonts w:eastAsiaTheme="minorEastAsia"/>
          <w:b w:val="0"/>
          <w:smallCaps w:val="0"/>
          <w:noProof/>
          <w:sz w:val="22"/>
          <w:lang w:val="en-US" w:eastAsia="en-US" w:bidi="ar-SA"/>
        </w:rPr>
      </w:pPr>
      <w:hyperlink w:anchor="_Toc510294293" w:history="1">
        <w:r w:rsidR="00630221" w:rsidRPr="00D8269A">
          <w:rPr>
            <w:rStyle w:val="Hyperlink"/>
            <w:noProof/>
            <w:lang w:val="pt-BR"/>
          </w:rPr>
          <w:t>Planos do Microsoft Azure</w:t>
        </w:r>
        <w:r w:rsidR="00630221">
          <w:rPr>
            <w:noProof/>
            <w:webHidden/>
          </w:rPr>
          <w:tab/>
        </w:r>
        <w:r w:rsidR="00630221">
          <w:rPr>
            <w:noProof/>
            <w:webHidden/>
          </w:rPr>
          <w:fldChar w:fldCharType="begin"/>
        </w:r>
        <w:r w:rsidR="00630221">
          <w:rPr>
            <w:noProof/>
            <w:webHidden/>
          </w:rPr>
          <w:instrText xml:space="preserve"> PAGEREF _Toc510294293 \h </w:instrText>
        </w:r>
        <w:r w:rsidR="00630221">
          <w:rPr>
            <w:noProof/>
            <w:webHidden/>
          </w:rPr>
        </w:r>
        <w:r w:rsidR="00630221">
          <w:rPr>
            <w:noProof/>
            <w:webHidden/>
          </w:rPr>
          <w:fldChar w:fldCharType="separate"/>
        </w:r>
        <w:r w:rsidR="00630221">
          <w:rPr>
            <w:noProof/>
            <w:webHidden/>
          </w:rPr>
          <w:t>21</w:t>
        </w:r>
        <w:r w:rsidR="00630221">
          <w:rPr>
            <w:noProof/>
            <w:webHidden/>
          </w:rPr>
          <w:fldChar w:fldCharType="end"/>
        </w:r>
      </w:hyperlink>
    </w:p>
    <w:p w14:paraId="7913C981" w14:textId="4B1B0AB1" w:rsidR="00630221" w:rsidRDefault="00590C04">
      <w:pPr>
        <w:pStyle w:val="TOC4"/>
        <w:rPr>
          <w:rFonts w:eastAsiaTheme="minorEastAsia"/>
          <w:smallCaps w:val="0"/>
          <w:noProof/>
          <w:sz w:val="22"/>
          <w:lang w:val="en-US" w:eastAsia="en-US" w:bidi="ar-SA"/>
        </w:rPr>
      </w:pPr>
      <w:hyperlink w:anchor="_Toc510294294" w:history="1">
        <w:r w:rsidR="00630221" w:rsidRPr="00D8269A">
          <w:rPr>
            <w:rStyle w:val="Hyperlink"/>
            <w:noProof/>
            <w:lang w:val="pt-BR"/>
          </w:rPr>
          <w:t>Azure Active Directory Basic</w:t>
        </w:r>
        <w:r w:rsidR="00630221">
          <w:rPr>
            <w:noProof/>
            <w:webHidden/>
          </w:rPr>
          <w:tab/>
        </w:r>
        <w:r w:rsidR="00630221">
          <w:rPr>
            <w:noProof/>
            <w:webHidden/>
          </w:rPr>
          <w:fldChar w:fldCharType="begin"/>
        </w:r>
        <w:r w:rsidR="00630221">
          <w:rPr>
            <w:noProof/>
            <w:webHidden/>
          </w:rPr>
          <w:instrText xml:space="preserve"> PAGEREF _Toc510294294 \h </w:instrText>
        </w:r>
        <w:r w:rsidR="00630221">
          <w:rPr>
            <w:noProof/>
            <w:webHidden/>
          </w:rPr>
        </w:r>
        <w:r w:rsidR="00630221">
          <w:rPr>
            <w:noProof/>
            <w:webHidden/>
          </w:rPr>
          <w:fldChar w:fldCharType="separate"/>
        </w:r>
        <w:r w:rsidR="00630221">
          <w:rPr>
            <w:noProof/>
            <w:webHidden/>
          </w:rPr>
          <w:t>21</w:t>
        </w:r>
        <w:r w:rsidR="00630221">
          <w:rPr>
            <w:noProof/>
            <w:webHidden/>
          </w:rPr>
          <w:fldChar w:fldCharType="end"/>
        </w:r>
      </w:hyperlink>
    </w:p>
    <w:p w14:paraId="072660AA" w14:textId="782C0F74" w:rsidR="00630221" w:rsidRDefault="00590C04">
      <w:pPr>
        <w:pStyle w:val="TOC4"/>
        <w:rPr>
          <w:rFonts w:eastAsiaTheme="minorEastAsia"/>
          <w:smallCaps w:val="0"/>
          <w:noProof/>
          <w:sz w:val="22"/>
          <w:lang w:val="en-US" w:eastAsia="en-US" w:bidi="ar-SA"/>
        </w:rPr>
      </w:pPr>
      <w:hyperlink w:anchor="_Toc510294295" w:history="1">
        <w:r w:rsidR="00630221" w:rsidRPr="00D8269A">
          <w:rPr>
            <w:rStyle w:val="Hyperlink"/>
            <w:noProof/>
            <w:lang w:val="pt-BR"/>
          </w:rPr>
          <w:t>Azure Active Directory Premium</w:t>
        </w:r>
        <w:r w:rsidR="00630221">
          <w:rPr>
            <w:noProof/>
            <w:webHidden/>
          </w:rPr>
          <w:tab/>
        </w:r>
        <w:r w:rsidR="00630221">
          <w:rPr>
            <w:noProof/>
            <w:webHidden/>
          </w:rPr>
          <w:fldChar w:fldCharType="begin"/>
        </w:r>
        <w:r w:rsidR="00630221">
          <w:rPr>
            <w:noProof/>
            <w:webHidden/>
          </w:rPr>
          <w:instrText xml:space="preserve"> PAGEREF _Toc510294295 \h </w:instrText>
        </w:r>
        <w:r w:rsidR="00630221">
          <w:rPr>
            <w:noProof/>
            <w:webHidden/>
          </w:rPr>
        </w:r>
        <w:r w:rsidR="00630221">
          <w:rPr>
            <w:noProof/>
            <w:webHidden/>
          </w:rPr>
          <w:fldChar w:fldCharType="separate"/>
        </w:r>
        <w:r w:rsidR="00630221">
          <w:rPr>
            <w:noProof/>
            <w:webHidden/>
          </w:rPr>
          <w:t>21</w:t>
        </w:r>
        <w:r w:rsidR="00630221">
          <w:rPr>
            <w:noProof/>
            <w:webHidden/>
          </w:rPr>
          <w:fldChar w:fldCharType="end"/>
        </w:r>
      </w:hyperlink>
    </w:p>
    <w:p w14:paraId="6657048A" w14:textId="6CDC2FD3" w:rsidR="00630221" w:rsidRDefault="00590C04">
      <w:pPr>
        <w:pStyle w:val="TOC4"/>
        <w:rPr>
          <w:rFonts w:eastAsiaTheme="minorEastAsia"/>
          <w:smallCaps w:val="0"/>
          <w:noProof/>
          <w:sz w:val="22"/>
          <w:lang w:val="en-US" w:eastAsia="en-US" w:bidi="ar-SA"/>
        </w:rPr>
      </w:pPr>
      <w:hyperlink w:anchor="_Toc510294296" w:history="1">
        <w:r w:rsidR="00630221" w:rsidRPr="00D8269A">
          <w:rPr>
            <w:rStyle w:val="Hyperlink"/>
            <w:noProof/>
            <w:lang w:val="pt-BR"/>
          </w:rPr>
          <w:t>Azure Information Protection Premium</w:t>
        </w:r>
        <w:r w:rsidR="00630221">
          <w:rPr>
            <w:noProof/>
            <w:webHidden/>
          </w:rPr>
          <w:tab/>
        </w:r>
        <w:r w:rsidR="00630221">
          <w:rPr>
            <w:noProof/>
            <w:webHidden/>
          </w:rPr>
          <w:fldChar w:fldCharType="begin"/>
        </w:r>
        <w:r w:rsidR="00630221">
          <w:rPr>
            <w:noProof/>
            <w:webHidden/>
          </w:rPr>
          <w:instrText xml:space="preserve"> PAGEREF _Toc510294296 \h </w:instrText>
        </w:r>
        <w:r w:rsidR="00630221">
          <w:rPr>
            <w:noProof/>
            <w:webHidden/>
          </w:rPr>
        </w:r>
        <w:r w:rsidR="00630221">
          <w:rPr>
            <w:noProof/>
            <w:webHidden/>
          </w:rPr>
          <w:fldChar w:fldCharType="separate"/>
        </w:r>
        <w:r w:rsidR="00630221">
          <w:rPr>
            <w:noProof/>
            <w:webHidden/>
          </w:rPr>
          <w:t>21</w:t>
        </w:r>
        <w:r w:rsidR="00630221">
          <w:rPr>
            <w:noProof/>
            <w:webHidden/>
          </w:rPr>
          <w:fldChar w:fldCharType="end"/>
        </w:r>
      </w:hyperlink>
    </w:p>
    <w:p w14:paraId="33561779" w14:textId="26F75D21" w:rsidR="00630221" w:rsidRDefault="00590C04">
      <w:pPr>
        <w:pStyle w:val="TOC3"/>
        <w:rPr>
          <w:rFonts w:eastAsiaTheme="minorEastAsia"/>
          <w:b w:val="0"/>
          <w:smallCaps w:val="0"/>
          <w:sz w:val="22"/>
          <w:lang w:val="en-US" w:eastAsia="en-US" w:bidi="ar-SA"/>
        </w:rPr>
      </w:pPr>
      <w:hyperlink w:anchor="_Toc510294297" w:history="1">
        <w:r w:rsidR="00630221" w:rsidRPr="00D8269A">
          <w:rPr>
            <w:rStyle w:val="Hyperlink"/>
          </w:rPr>
          <w:t>Serviços do Microsoft Dynamics 365</w:t>
        </w:r>
        <w:r w:rsidR="00630221">
          <w:rPr>
            <w:webHidden/>
          </w:rPr>
          <w:tab/>
        </w:r>
        <w:r w:rsidR="00630221">
          <w:rPr>
            <w:webHidden/>
          </w:rPr>
          <w:fldChar w:fldCharType="begin"/>
        </w:r>
        <w:r w:rsidR="00630221">
          <w:rPr>
            <w:webHidden/>
          </w:rPr>
          <w:instrText xml:space="preserve"> PAGEREF _Toc510294297 \h </w:instrText>
        </w:r>
        <w:r w:rsidR="00630221">
          <w:rPr>
            <w:webHidden/>
          </w:rPr>
        </w:r>
        <w:r w:rsidR="00630221">
          <w:rPr>
            <w:webHidden/>
          </w:rPr>
          <w:fldChar w:fldCharType="separate"/>
        </w:r>
        <w:r w:rsidR="00630221">
          <w:rPr>
            <w:webHidden/>
          </w:rPr>
          <w:t>22</w:t>
        </w:r>
        <w:r w:rsidR="00630221">
          <w:rPr>
            <w:webHidden/>
          </w:rPr>
          <w:fldChar w:fldCharType="end"/>
        </w:r>
      </w:hyperlink>
    </w:p>
    <w:p w14:paraId="08CF41AC" w14:textId="19E76BF6" w:rsidR="00630221" w:rsidRDefault="00590C04">
      <w:pPr>
        <w:pStyle w:val="TOC2"/>
        <w:tabs>
          <w:tab w:val="right" w:leader="dot" w:pos="5030"/>
        </w:tabs>
        <w:rPr>
          <w:rFonts w:eastAsiaTheme="minorEastAsia"/>
          <w:b w:val="0"/>
          <w:smallCaps w:val="0"/>
          <w:noProof/>
          <w:sz w:val="22"/>
          <w:lang w:val="en-US" w:eastAsia="en-US" w:bidi="ar-SA"/>
        </w:rPr>
      </w:pPr>
      <w:hyperlink w:anchor="_Toc510294298" w:history="1">
        <w:r w:rsidR="00630221" w:rsidRPr="00D8269A">
          <w:rPr>
            <w:rStyle w:val="Hyperlink"/>
            <w:noProof/>
            <w:lang w:val="pt-BR"/>
          </w:rPr>
          <w:t>Serviços do Office 365</w:t>
        </w:r>
        <w:r w:rsidR="00630221">
          <w:rPr>
            <w:noProof/>
            <w:webHidden/>
          </w:rPr>
          <w:tab/>
        </w:r>
        <w:r w:rsidR="00630221">
          <w:rPr>
            <w:noProof/>
            <w:webHidden/>
          </w:rPr>
          <w:fldChar w:fldCharType="begin"/>
        </w:r>
        <w:r w:rsidR="00630221">
          <w:rPr>
            <w:noProof/>
            <w:webHidden/>
          </w:rPr>
          <w:instrText xml:space="preserve"> PAGEREF _Toc510294298 \h </w:instrText>
        </w:r>
        <w:r w:rsidR="00630221">
          <w:rPr>
            <w:noProof/>
            <w:webHidden/>
          </w:rPr>
        </w:r>
        <w:r w:rsidR="00630221">
          <w:rPr>
            <w:noProof/>
            <w:webHidden/>
          </w:rPr>
          <w:fldChar w:fldCharType="separate"/>
        </w:r>
        <w:r w:rsidR="00630221">
          <w:rPr>
            <w:noProof/>
            <w:webHidden/>
          </w:rPr>
          <w:t>24</w:t>
        </w:r>
        <w:r w:rsidR="00630221">
          <w:rPr>
            <w:noProof/>
            <w:webHidden/>
          </w:rPr>
          <w:fldChar w:fldCharType="end"/>
        </w:r>
      </w:hyperlink>
    </w:p>
    <w:p w14:paraId="12170641" w14:textId="5B5CBBDF" w:rsidR="00630221" w:rsidRDefault="00590C04">
      <w:pPr>
        <w:pStyle w:val="TOC4"/>
        <w:rPr>
          <w:rFonts w:eastAsiaTheme="minorEastAsia"/>
          <w:smallCaps w:val="0"/>
          <w:noProof/>
          <w:sz w:val="22"/>
          <w:lang w:val="en-US" w:eastAsia="en-US" w:bidi="ar-SA"/>
        </w:rPr>
      </w:pPr>
      <w:hyperlink w:anchor="_Toc510294299" w:history="1">
        <w:r w:rsidR="00630221" w:rsidRPr="00D8269A">
          <w:rPr>
            <w:rStyle w:val="Hyperlink"/>
            <w:noProof/>
            <w:lang w:val="pt-BR"/>
          </w:rPr>
          <w:t>Exchange Online</w:t>
        </w:r>
        <w:r w:rsidR="00630221">
          <w:rPr>
            <w:noProof/>
            <w:webHidden/>
          </w:rPr>
          <w:tab/>
        </w:r>
        <w:r w:rsidR="00630221">
          <w:rPr>
            <w:noProof/>
            <w:webHidden/>
          </w:rPr>
          <w:fldChar w:fldCharType="begin"/>
        </w:r>
        <w:r w:rsidR="00630221">
          <w:rPr>
            <w:noProof/>
            <w:webHidden/>
          </w:rPr>
          <w:instrText xml:space="preserve"> PAGEREF _Toc510294299 \h </w:instrText>
        </w:r>
        <w:r w:rsidR="00630221">
          <w:rPr>
            <w:noProof/>
            <w:webHidden/>
          </w:rPr>
        </w:r>
        <w:r w:rsidR="00630221">
          <w:rPr>
            <w:noProof/>
            <w:webHidden/>
          </w:rPr>
          <w:fldChar w:fldCharType="separate"/>
        </w:r>
        <w:r w:rsidR="00630221">
          <w:rPr>
            <w:noProof/>
            <w:webHidden/>
          </w:rPr>
          <w:t>24</w:t>
        </w:r>
        <w:r w:rsidR="00630221">
          <w:rPr>
            <w:noProof/>
            <w:webHidden/>
          </w:rPr>
          <w:fldChar w:fldCharType="end"/>
        </w:r>
      </w:hyperlink>
    </w:p>
    <w:p w14:paraId="1857A9E2" w14:textId="28BE7754" w:rsidR="00630221" w:rsidRDefault="00590C04">
      <w:pPr>
        <w:pStyle w:val="TOC4"/>
        <w:rPr>
          <w:rFonts w:eastAsiaTheme="minorEastAsia"/>
          <w:smallCaps w:val="0"/>
          <w:noProof/>
          <w:sz w:val="22"/>
          <w:lang w:val="en-US" w:eastAsia="en-US" w:bidi="ar-SA"/>
        </w:rPr>
      </w:pPr>
      <w:hyperlink w:anchor="_Toc510294300" w:history="1">
        <w:r w:rsidR="00630221" w:rsidRPr="00D8269A">
          <w:rPr>
            <w:rStyle w:val="Hyperlink"/>
            <w:noProof/>
            <w:lang w:val="pt-BR"/>
          </w:rPr>
          <w:t>Office 365 Applications</w:t>
        </w:r>
        <w:r w:rsidR="00630221">
          <w:rPr>
            <w:noProof/>
            <w:webHidden/>
          </w:rPr>
          <w:tab/>
        </w:r>
        <w:r w:rsidR="00630221">
          <w:rPr>
            <w:noProof/>
            <w:webHidden/>
          </w:rPr>
          <w:fldChar w:fldCharType="begin"/>
        </w:r>
        <w:r w:rsidR="00630221">
          <w:rPr>
            <w:noProof/>
            <w:webHidden/>
          </w:rPr>
          <w:instrText xml:space="preserve"> PAGEREF _Toc510294300 \h </w:instrText>
        </w:r>
        <w:r w:rsidR="00630221">
          <w:rPr>
            <w:noProof/>
            <w:webHidden/>
          </w:rPr>
        </w:r>
        <w:r w:rsidR="00630221">
          <w:rPr>
            <w:noProof/>
            <w:webHidden/>
          </w:rPr>
          <w:fldChar w:fldCharType="separate"/>
        </w:r>
        <w:r w:rsidR="00630221">
          <w:rPr>
            <w:noProof/>
            <w:webHidden/>
          </w:rPr>
          <w:t>26</w:t>
        </w:r>
        <w:r w:rsidR="00630221">
          <w:rPr>
            <w:noProof/>
            <w:webHidden/>
          </w:rPr>
          <w:fldChar w:fldCharType="end"/>
        </w:r>
      </w:hyperlink>
    </w:p>
    <w:p w14:paraId="761CF467" w14:textId="3A71188C" w:rsidR="00630221" w:rsidRDefault="00590C04">
      <w:pPr>
        <w:pStyle w:val="TOC4"/>
        <w:rPr>
          <w:rFonts w:eastAsiaTheme="minorEastAsia"/>
          <w:smallCaps w:val="0"/>
          <w:noProof/>
          <w:sz w:val="22"/>
          <w:lang w:val="en-US" w:eastAsia="en-US" w:bidi="ar-SA"/>
        </w:rPr>
      </w:pPr>
      <w:hyperlink w:anchor="_Toc510294301" w:history="1">
        <w:r w:rsidR="00630221" w:rsidRPr="00D8269A">
          <w:rPr>
            <w:rStyle w:val="Hyperlink"/>
            <w:noProof/>
            <w:lang w:val="pt-BR"/>
          </w:rPr>
          <w:t>Microsoft MyAnalytics</w:t>
        </w:r>
        <w:r w:rsidR="00630221">
          <w:rPr>
            <w:noProof/>
            <w:webHidden/>
          </w:rPr>
          <w:tab/>
        </w:r>
        <w:r w:rsidR="00630221">
          <w:rPr>
            <w:noProof/>
            <w:webHidden/>
          </w:rPr>
          <w:fldChar w:fldCharType="begin"/>
        </w:r>
        <w:r w:rsidR="00630221">
          <w:rPr>
            <w:noProof/>
            <w:webHidden/>
          </w:rPr>
          <w:instrText xml:space="preserve"> PAGEREF _Toc510294301 \h </w:instrText>
        </w:r>
        <w:r w:rsidR="00630221">
          <w:rPr>
            <w:noProof/>
            <w:webHidden/>
          </w:rPr>
        </w:r>
        <w:r w:rsidR="00630221">
          <w:rPr>
            <w:noProof/>
            <w:webHidden/>
          </w:rPr>
          <w:fldChar w:fldCharType="separate"/>
        </w:r>
        <w:r w:rsidR="00630221">
          <w:rPr>
            <w:noProof/>
            <w:webHidden/>
          </w:rPr>
          <w:t>26</w:t>
        </w:r>
        <w:r w:rsidR="00630221">
          <w:rPr>
            <w:noProof/>
            <w:webHidden/>
          </w:rPr>
          <w:fldChar w:fldCharType="end"/>
        </w:r>
      </w:hyperlink>
    </w:p>
    <w:p w14:paraId="4FD90130" w14:textId="4DC28B91" w:rsidR="00630221" w:rsidRDefault="00590C04">
      <w:pPr>
        <w:pStyle w:val="TOC4"/>
        <w:rPr>
          <w:rFonts w:eastAsiaTheme="minorEastAsia"/>
          <w:smallCaps w:val="0"/>
          <w:noProof/>
          <w:sz w:val="22"/>
          <w:lang w:val="en-US" w:eastAsia="en-US" w:bidi="ar-SA"/>
        </w:rPr>
      </w:pPr>
      <w:hyperlink w:anchor="_Toc510294302" w:history="1">
        <w:r w:rsidR="00630221" w:rsidRPr="00D8269A">
          <w:rPr>
            <w:rStyle w:val="Hyperlink"/>
            <w:noProof/>
            <w:lang w:val="pt-BR"/>
          </w:rPr>
          <w:t>Office Online</w:t>
        </w:r>
        <w:r w:rsidR="00630221">
          <w:rPr>
            <w:noProof/>
            <w:webHidden/>
          </w:rPr>
          <w:tab/>
        </w:r>
        <w:r w:rsidR="00630221">
          <w:rPr>
            <w:noProof/>
            <w:webHidden/>
          </w:rPr>
          <w:fldChar w:fldCharType="begin"/>
        </w:r>
        <w:r w:rsidR="00630221">
          <w:rPr>
            <w:noProof/>
            <w:webHidden/>
          </w:rPr>
          <w:instrText xml:space="preserve"> PAGEREF _Toc510294302 \h </w:instrText>
        </w:r>
        <w:r w:rsidR="00630221">
          <w:rPr>
            <w:noProof/>
            <w:webHidden/>
          </w:rPr>
        </w:r>
        <w:r w:rsidR="00630221">
          <w:rPr>
            <w:noProof/>
            <w:webHidden/>
          </w:rPr>
          <w:fldChar w:fldCharType="separate"/>
        </w:r>
        <w:r w:rsidR="00630221">
          <w:rPr>
            <w:noProof/>
            <w:webHidden/>
          </w:rPr>
          <w:t>26</w:t>
        </w:r>
        <w:r w:rsidR="00630221">
          <w:rPr>
            <w:noProof/>
            <w:webHidden/>
          </w:rPr>
          <w:fldChar w:fldCharType="end"/>
        </w:r>
      </w:hyperlink>
    </w:p>
    <w:p w14:paraId="530F6C52" w14:textId="26E5C0B5" w:rsidR="00630221" w:rsidRDefault="00590C04">
      <w:pPr>
        <w:pStyle w:val="TOC4"/>
        <w:rPr>
          <w:rFonts w:eastAsiaTheme="minorEastAsia"/>
          <w:smallCaps w:val="0"/>
          <w:noProof/>
          <w:sz w:val="22"/>
          <w:lang w:val="en-US" w:eastAsia="en-US" w:bidi="ar-SA"/>
        </w:rPr>
      </w:pPr>
      <w:hyperlink w:anchor="_Toc510294303" w:history="1">
        <w:r w:rsidR="00630221" w:rsidRPr="00D8269A">
          <w:rPr>
            <w:rStyle w:val="Hyperlink"/>
            <w:noProof/>
            <w:lang w:val="pt-BR"/>
          </w:rPr>
          <w:t>OneDrive for Business</w:t>
        </w:r>
        <w:r w:rsidR="00630221">
          <w:rPr>
            <w:noProof/>
            <w:webHidden/>
          </w:rPr>
          <w:tab/>
        </w:r>
        <w:r w:rsidR="00630221">
          <w:rPr>
            <w:noProof/>
            <w:webHidden/>
          </w:rPr>
          <w:fldChar w:fldCharType="begin"/>
        </w:r>
        <w:r w:rsidR="00630221">
          <w:rPr>
            <w:noProof/>
            <w:webHidden/>
          </w:rPr>
          <w:instrText xml:space="preserve"> PAGEREF _Toc510294303 \h </w:instrText>
        </w:r>
        <w:r w:rsidR="00630221">
          <w:rPr>
            <w:noProof/>
            <w:webHidden/>
          </w:rPr>
        </w:r>
        <w:r w:rsidR="00630221">
          <w:rPr>
            <w:noProof/>
            <w:webHidden/>
          </w:rPr>
          <w:fldChar w:fldCharType="separate"/>
        </w:r>
        <w:r w:rsidR="00630221">
          <w:rPr>
            <w:noProof/>
            <w:webHidden/>
          </w:rPr>
          <w:t>27</w:t>
        </w:r>
        <w:r w:rsidR="00630221">
          <w:rPr>
            <w:noProof/>
            <w:webHidden/>
          </w:rPr>
          <w:fldChar w:fldCharType="end"/>
        </w:r>
      </w:hyperlink>
    </w:p>
    <w:p w14:paraId="11BB767C" w14:textId="3F5EA54F" w:rsidR="00630221" w:rsidRDefault="00590C04">
      <w:pPr>
        <w:pStyle w:val="TOC4"/>
        <w:rPr>
          <w:rFonts w:eastAsiaTheme="minorEastAsia"/>
          <w:smallCaps w:val="0"/>
          <w:noProof/>
          <w:sz w:val="22"/>
          <w:lang w:val="en-US" w:eastAsia="en-US" w:bidi="ar-SA"/>
        </w:rPr>
      </w:pPr>
      <w:hyperlink w:anchor="_Toc510294304" w:history="1">
        <w:r w:rsidR="00630221" w:rsidRPr="00D8269A">
          <w:rPr>
            <w:rStyle w:val="Hyperlink"/>
            <w:noProof/>
            <w:lang w:val="pt-BR"/>
          </w:rPr>
          <w:t>Project Online</w:t>
        </w:r>
        <w:r w:rsidR="00630221">
          <w:rPr>
            <w:noProof/>
            <w:webHidden/>
          </w:rPr>
          <w:tab/>
        </w:r>
        <w:r w:rsidR="00630221">
          <w:rPr>
            <w:noProof/>
            <w:webHidden/>
          </w:rPr>
          <w:fldChar w:fldCharType="begin"/>
        </w:r>
        <w:r w:rsidR="00630221">
          <w:rPr>
            <w:noProof/>
            <w:webHidden/>
          </w:rPr>
          <w:instrText xml:space="preserve"> PAGEREF _Toc510294304 \h </w:instrText>
        </w:r>
        <w:r w:rsidR="00630221">
          <w:rPr>
            <w:noProof/>
            <w:webHidden/>
          </w:rPr>
        </w:r>
        <w:r w:rsidR="00630221">
          <w:rPr>
            <w:noProof/>
            <w:webHidden/>
          </w:rPr>
          <w:fldChar w:fldCharType="separate"/>
        </w:r>
        <w:r w:rsidR="00630221">
          <w:rPr>
            <w:noProof/>
            <w:webHidden/>
          </w:rPr>
          <w:t>27</w:t>
        </w:r>
        <w:r w:rsidR="00630221">
          <w:rPr>
            <w:noProof/>
            <w:webHidden/>
          </w:rPr>
          <w:fldChar w:fldCharType="end"/>
        </w:r>
      </w:hyperlink>
    </w:p>
    <w:p w14:paraId="5FBD2DB7" w14:textId="4B6C6020" w:rsidR="00630221" w:rsidRDefault="00590C04">
      <w:pPr>
        <w:pStyle w:val="TOC4"/>
        <w:rPr>
          <w:rFonts w:eastAsiaTheme="minorEastAsia"/>
          <w:smallCaps w:val="0"/>
          <w:noProof/>
          <w:sz w:val="22"/>
          <w:lang w:val="en-US" w:eastAsia="en-US" w:bidi="ar-SA"/>
        </w:rPr>
      </w:pPr>
      <w:hyperlink w:anchor="_Toc510294305" w:history="1">
        <w:r w:rsidR="00630221" w:rsidRPr="00D8269A">
          <w:rPr>
            <w:rStyle w:val="Hyperlink"/>
            <w:noProof/>
            <w:lang w:val="pt-BR"/>
          </w:rPr>
          <w:t>SharePoint Online</w:t>
        </w:r>
        <w:r w:rsidR="00630221">
          <w:rPr>
            <w:noProof/>
            <w:webHidden/>
          </w:rPr>
          <w:tab/>
        </w:r>
        <w:r w:rsidR="00630221">
          <w:rPr>
            <w:noProof/>
            <w:webHidden/>
          </w:rPr>
          <w:fldChar w:fldCharType="begin"/>
        </w:r>
        <w:r w:rsidR="00630221">
          <w:rPr>
            <w:noProof/>
            <w:webHidden/>
          </w:rPr>
          <w:instrText xml:space="preserve"> PAGEREF _Toc510294305 \h </w:instrText>
        </w:r>
        <w:r w:rsidR="00630221">
          <w:rPr>
            <w:noProof/>
            <w:webHidden/>
          </w:rPr>
        </w:r>
        <w:r w:rsidR="00630221">
          <w:rPr>
            <w:noProof/>
            <w:webHidden/>
          </w:rPr>
          <w:fldChar w:fldCharType="separate"/>
        </w:r>
        <w:r w:rsidR="00630221">
          <w:rPr>
            <w:noProof/>
            <w:webHidden/>
          </w:rPr>
          <w:t>27</w:t>
        </w:r>
        <w:r w:rsidR="00630221">
          <w:rPr>
            <w:noProof/>
            <w:webHidden/>
          </w:rPr>
          <w:fldChar w:fldCharType="end"/>
        </w:r>
      </w:hyperlink>
    </w:p>
    <w:p w14:paraId="778FA7EF" w14:textId="3A87A33D" w:rsidR="00630221" w:rsidRDefault="00590C04">
      <w:pPr>
        <w:pStyle w:val="TOC4"/>
        <w:rPr>
          <w:rFonts w:eastAsiaTheme="minorEastAsia"/>
          <w:smallCaps w:val="0"/>
          <w:noProof/>
          <w:sz w:val="22"/>
          <w:lang w:val="en-US" w:eastAsia="en-US" w:bidi="ar-SA"/>
        </w:rPr>
      </w:pPr>
      <w:hyperlink w:anchor="_Toc510294306" w:history="1">
        <w:r w:rsidR="00630221" w:rsidRPr="00D8269A">
          <w:rPr>
            <w:rStyle w:val="Hyperlink"/>
            <w:noProof/>
            <w:lang w:val="pt-BR"/>
          </w:rPr>
          <w:t>Skype para Empresas Online</w:t>
        </w:r>
        <w:r w:rsidR="00630221">
          <w:rPr>
            <w:noProof/>
            <w:webHidden/>
          </w:rPr>
          <w:tab/>
        </w:r>
        <w:r w:rsidR="00630221">
          <w:rPr>
            <w:noProof/>
            <w:webHidden/>
          </w:rPr>
          <w:fldChar w:fldCharType="begin"/>
        </w:r>
        <w:r w:rsidR="00630221">
          <w:rPr>
            <w:noProof/>
            <w:webHidden/>
          </w:rPr>
          <w:instrText xml:space="preserve"> PAGEREF _Toc510294306 \h </w:instrText>
        </w:r>
        <w:r w:rsidR="00630221">
          <w:rPr>
            <w:noProof/>
            <w:webHidden/>
          </w:rPr>
        </w:r>
        <w:r w:rsidR="00630221">
          <w:rPr>
            <w:noProof/>
            <w:webHidden/>
          </w:rPr>
          <w:fldChar w:fldCharType="separate"/>
        </w:r>
        <w:r w:rsidR="00630221">
          <w:rPr>
            <w:noProof/>
            <w:webHidden/>
          </w:rPr>
          <w:t>28</w:t>
        </w:r>
        <w:r w:rsidR="00630221">
          <w:rPr>
            <w:noProof/>
            <w:webHidden/>
          </w:rPr>
          <w:fldChar w:fldCharType="end"/>
        </w:r>
      </w:hyperlink>
    </w:p>
    <w:p w14:paraId="5D2A6F96" w14:textId="29939D82" w:rsidR="00630221" w:rsidRDefault="00590C04">
      <w:pPr>
        <w:pStyle w:val="TOC2"/>
        <w:tabs>
          <w:tab w:val="right" w:leader="dot" w:pos="5030"/>
        </w:tabs>
        <w:rPr>
          <w:rFonts w:eastAsiaTheme="minorEastAsia"/>
          <w:b w:val="0"/>
          <w:smallCaps w:val="0"/>
          <w:noProof/>
          <w:sz w:val="22"/>
          <w:lang w:val="en-US" w:eastAsia="en-US" w:bidi="ar-SA"/>
        </w:rPr>
      </w:pPr>
      <w:hyperlink w:anchor="_Toc510294307" w:history="1">
        <w:r w:rsidR="00630221" w:rsidRPr="00D8269A">
          <w:rPr>
            <w:rStyle w:val="Hyperlink"/>
            <w:noProof/>
            <w:lang w:val="pt-BR"/>
          </w:rPr>
          <w:t>Outros Serviços Online</w:t>
        </w:r>
        <w:r w:rsidR="00630221">
          <w:rPr>
            <w:noProof/>
            <w:webHidden/>
          </w:rPr>
          <w:tab/>
        </w:r>
        <w:r w:rsidR="00630221">
          <w:rPr>
            <w:noProof/>
            <w:webHidden/>
          </w:rPr>
          <w:fldChar w:fldCharType="begin"/>
        </w:r>
        <w:r w:rsidR="00630221">
          <w:rPr>
            <w:noProof/>
            <w:webHidden/>
          </w:rPr>
          <w:instrText xml:space="preserve"> PAGEREF _Toc510294307 \h </w:instrText>
        </w:r>
        <w:r w:rsidR="00630221">
          <w:rPr>
            <w:noProof/>
            <w:webHidden/>
          </w:rPr>
        </w:r>
        <w:r w:rsidR="00630221">
          <w:rPr>
            <w:noProof/>
            <w:webHidden/>
          </w:rPr>
          <w:fldChar w:fldCharType="separate"/>
        </w:r>
        <w:r w:rsidR="00630221">
          <w:rPr>
            <w:noProof/>
            <w:webHidden/>
          </w:rPr>
          <w:t>29</w:t>
        </w:r>
        <w:r w:rsidR="00630221">
          <w:rPr>
            <w:noProof/>
            <w:webHidden/>
          </w:rPr>
          <w:fldChar w:fldCharType="end"/>
        </w:r>
      </w:hyperlink>
    </w:p>
    <w:p w14:paraId="4007BFC2" w14:textId="57085FB3" w:rsidR="00630221" w:rsidRDefault="00590C04">
      <w:pPr>
        <w:pStyle w:val="TOC4"/>
        <w:rPr>
          <w:rFonts w:eastAsiaTheme="minorEastAsia"/>
          <w:smallCaps w:val="0"/>
          <w:noProof/>
          <w:sz w:val="22"/>
          <w:lang w:val="en-US" w:eastAsia="en-US" w:bidi="ar-SA"/>
        </w:rPr>
      </w:pPr>
      <w:hyperlink w:anchor="_Toc510294308" w:history="1">
        <w:r w:rsidR="00630221" w:rsidRPr="00D8269A">
          <w:rPr>
            <w:rStyle w:val="Hyperlink"/>
            <w:noProof/>
            <w:lang w:val="pt-BR"/>
          </w:rPr>
          <w:t>Bing Maps Enterprise Platform e Mobile Asset Management Platform</w:t>
        </w:r>
        <w:r w:rsidR="00630221">
          <w:rPr>
            <w:noProof/>
            <w:webHidden/>
          </w:rPr>
          <w:tab/>
        </w:r>
        <w:r w:rsidR="00630221">
          <w:rPr>
            <w:noProof/>
            <w:webHidden/>
          </w:rPr>
          <w:fldChar w:fldCharType="begin"/>
        </w:r>
        <w:r w:rsidR="00630221">
          <w:rPr>
            <w:noProof/>
            <w:webHidden/>
          </w:rPr>
          <w:instrText xml:space="preserve"> PAGEREF _Toc510294308 \h </w:instrText>
        </w:r>
        <w:r w:rsidR="00630221">
          <w:rPr>
            <w:noProof/>
            <w:webHidden/>
          </w:rPr>
        </w:r>
        <w:r w:rsidR="00630221">
          <w:rPr>
            <w:noProof/>
            <w:webHidden/>
          </w:rPr>
          <w:fldChar w:fldCharType="separate"/>
        </w:r>
        <w:r w:rsidR="00630221">
          <w:rPr>
            <w:noProof/>
            <w:webHidden/>
          </w:rPr>
          <w:t>29</w:t>
        </w:r>
        <w:r w:rsidR="00630221">
          <w:rPr>
            <w:noProof/>
            <w:webHidden/>
          </w:rPr>
          <w:fldChar w:fldCharType="end"/>
        </w:r>
      </w:hyperlink>
    </w:p>
    <w:p w14:paraId="04544F65" w14:textId="1BEBBA1F" w:rsidR="00630221" w:rsidRDefault="00590C04">
      <w:pPr>
        <w:pStyle w:val="TOC4"/>
        <w:rPr>
          <w:rFonts w:eastAsiaTheme="minorEastAsia"/>
          <w:smallCaps w:val="0"/>
          <w:noProof/>
          <w:sz w:val="22"/>
          <w:lang w:val="en-US" w:eastAsia="en-US" w:bidi="ar-SA"/>
        </w:rPr>
      </w:pPr>
      <w:hyperlink w:anchor="_Toc510294309" w:history="1">
        <w:r w:rsidR="00630221" w:rsidRPr="00D8269A">
          <w:rPr>
            <w:rStyle w:val="Hyperlink"/>
            <w:noProof/>
            <w:lang w:val="pt-BR"/>
          </w:rPr>
          <w:t>Plataforma de Aplicações de Negócio</w:t>
        </w:r>
        <w:r w:rsidR="00630221">
          <w:rPr>
            <w:noProof/>
            <w:webHidden/>
          </w:rPr>
          <w:tab/>
        </w:r>
        <w:r w:rsidR="00630221">
          <w:rPr>
            <w:noProof/>
            <w:webHidden/>
          </w:rPr>
          <w:fldChar w:fldCharType="begin"/>
        </w:r>
        <w:r w:rsidR="00630221">
          <w:rPr>
            <w:noProof/>
            <w:webHidden/>
          </w:rPr>
          <w:instrText xml:space="preserve"> PAGEREF _Toc510294309 \h </w:instrText>
        </w:r>
        <w:r w:rsidR="00630221">
          <w:rPr>
            <w:noProof/>
            <w:webHidden/>
          </w:rPr>
        </w:r>
        <w:r w:rsidR="00630221">
          <w:rPr>
            <w:noProof/>
            <w:webHidden/>
          </w:rPr>
          <w:fldChar w:fldCharType="separate"/>
        </w:r>
        <w:r w:rsidR="00630221">
          <w:rPr>
            <w:noProof/>
            <w:webHidden/>
          </w:rPr>
          <w:t>29</w:t>
        </w:r>
        <w:r w:rsidR="00630221">
          <w:rPr>
            <w:noProof/>
            <w:webHidden/>
          </w:rPr>
          <w:fldChar w:fldCharType="end"/>
        </w:r>
      </w:hyperlink>
    </w:p>
    <w:p w14:paraId="317687F8" w14:textId="1BEF2663" w:rsidR="00630221" w:rsidRDefault="00590C04">
      <w:pPr>
        <w:pStyle w:val="TOC4"/>
        <w:rPr>
          <w:rFonts w:eastAsiaTheme="minorEastAsia"/>
          <w:smallCaps w:val="0"/>
          <w:noProof/>
          <w:sz w:val="22"/>
          <w:lang w:val="en-US" w:eastAsia="en-US" w:bidi="ar-SA"/>
        </w:rPr>
      </w:pPr>
      <w:hyperlink w:anchor="_Toc510294310" w:history="1">
        <w:r w:rsidR="00630221" w:rsidRPr="00D8269A">
          <w:rPr>
            <w:rStyle w:val="Hyperlink"/>
            <w:noProof/>
            <w:lang w:val="pt-BR"/>
          </w:rPr>
          <w:t>Microsoft Cloud App Security</w:t>
        </w:r>
        <w:r w:rsidR="00630221">
          <w:rPr>
            <w:noProof/>
            <w:webHidden/>
          </w:rPr>
          <w:tab/>
        </w:r>
        <w:r w:rsidR="00630221">
          <w:rPr>
            <w:noProof/>
            <w:webHidden/>
          </w:rPr>
          <w:fldChar w:fldCharType="begin"/>
        </w:r>
        <w:r w:rsidR="00630221">
          <w:rPr>
            <w:noProof/>
            <w:webHidden/>
          </w:rPr>
          <w:instrText xml:space="preserve"> PAGEREF _Toc510294310 \h </w:instrText>
        </w:r>
        <w:r w:rsidR="00630221">
          <w:rPr>
            <w:noProof/>
            <w:webHidden/>
          </w:rPr>
        </w:r>
        <w:r w:rsidR="00630221">
          <w:rPr>
            <w:noProof/>
            <w:webHidden/>
          </w:rPr>
          <w:fldChar w:fldCharType="separate"/>
        </w:r>
        <w:r w:rsidR="00630221">
          <w:rPr>
            <w:noProof/>
            <w:webHidden/>
          </w:rPr>
          <w:t>30</w:t>
        </w:r>
        <w:r w:rsidR="00630221">
          <w:rPr>
            <w:noProof/>
            <w:webHidden/>
          </w:rPr>
          <w:fldChar w:fldCharType="end"/>
        </w:r>
      </w:hyperlink>
    </w:p>
    <w:p w14:paraId="2B4B0A5D" w14:textId="5A10E3E7" w:rsidR="00630221" w:rsidRDefault="00590C04">
      <w:pPr>
        <w:pStyle w:val="TOC4"/>
        <w:rPr>
          <w:rFonts w:eastAsiaTheme="minorEastAsia"/>
          <w:smallCaps w:val="0"/>
          <w:noProof/>
          <w:sz w:val="22"/>
          <w:lang w:val="en-US" w:eastAsia="en-US" w:bidi="ar-SA"/>
        </w:rPr>
      </w:pPr>
      <w:hyperlink w:anchor="_Toc510294311" w:history="1">
        <w:r w:rsidR="00630221" w:rsidRPr="00D8269A">
          <w:rPr>
            <w:rStyle w:val="Hyperlink"/>
            <w:noProof/>
            <w:lang w:val="pt-BR"/>
          </w:rPr>
          <w:t>Microsoft Intune</w:t>
        </w:r>
        <w:r w:rsidR="00630221">
          <w:rPr>
            <w:noProof/>
            <w:webHidden/>
          </w:rPr>
          <w:tab/>
        </w:r>
        <w:r w:rsidR="00630221">
          <w:rPr>
            <w:noProof/>
            <w:webHidden/>
          </w:rPr>
          <w:fldChar w:fldCharType="begin"/>
        </w:r>
        <w:r w:rsidR="00630221">
          <w:rPr>
            <w:noProof/>
            <w:webHidden/>
          </w:rPr>
          <w:instrText xml:space="preserve"> PAGEREF _Toc510294311 \h </w:instrText>
        </w:r>
        <w:r w:rsidR="00630221">
          <w:rPr>
            <w:noProof/>
            <w:webHidden/>
          </w:rPr>
        </w:r>
        <w:r w:rsidR="00630221">
          <w:rPr>
            <w:noProof/>
            <w:webHidden/>
          </w:rPr>
          <w:fldChar w:fldCharType="separate"/>
        </w:r>
        <w:r w:rsidR="00630221">
          <w:rPr>
            <w:noProof/>
            <w:webHidden/>
          </w:rPr>
          <w:t>30</w:t>
        </w:r>
        <w:r w:rsidR="00630221">
          <w:rPr>
            <w:noProof/>
            <w:webHidden/>
          </w:rPr>
          <w:fldChar w:fldCharType="end"/>
        </w:r>
      </w:hyperlink>
    </w:p>
    <w:p w14:paraId="78D96062" w14:textId="0ECD82A8" w:rsidR="00630221" w:rsidRDefault="00590C04">
      <w:pPr>
        <w:pStyle w:val="TOC4"/>
        <w:rPr>
          <w:rFonts w:eastAsiaTheme="minorEastAsia"/>
          <w:smallCaps w:val="0"/>
          <w:noProof/>
          <w:sz w:val="22"/>
          <w:lang w:val="en-US" w:eastAsia="en-US" w:bidi="ar-SA"/>
        </w:rPr>
      </w:pPr>
      <w:hyperlink w:anchor="_Toc510294312" w:history="1">
        <w:r w:rsidR="00630221" w:rsidRPr="00D8269A">
          <w:rPr>
            <w:rStyle w:val="Hyperlink"/>
            <w:noProof/>
            <w:lang w:val="pt-BR"/>
          </w:rPr>
          <w:t>Microsoft Kaizala Pro</w:t>
        </w:r>
        <w:r w:rsidR="00630221">
          <w:rPr>
            <w:noProof/>
            <w:webHidden/>
          </w:rPr>
          <w:tab/>
        </w:r>
        <w:r w:rsidR="00630221">
          <w:rPr>
            <w:noProof/>
            <w:webHidden/>
          </w:rPr>
          <w:fldChar w:fldCharType="begin"/>
        </w:r>
        <w:r w:rsidR="00630221">
          <w:rPr>
            <w:noProof/>
            <w:webHidden/>
          </w:rPr>
          <w:instrText xml:space="preserve"> PAGEREF _Toc510294312 \h </w:instrText>
        </w:r>
        <w:r w:rsidR="00630221">
          <w:rPr>
            <w:noProof/>
            <w:webHidden/>
          </w:rPr>
        </w:r>
        <w:r w:rsidR="00630221">
          <w:rPr>
            <w:noProof/>
            <w:webHidden/>
          </w:rPr>
          <w:fldChar w:fldCharType="separate"/>
        </w:r>
        <w:r w:rsidR="00630221">
          <w:rPr>
            <w:noProof/>
            <w:webHidden/>
          </w:rPr>
          <w:t>31</w:t>
        </w:r>
        <w:r w:rsidR="00630221">
          <w:rPr>
            <w:noProof/>
            <w:webHidden/>
          </w:rPr>
          <w:fldChar w:fldCharType="end"/>
        </w:r>
      </w:hyperlink>
    </w:p>
    <w:p w14:paraId="46537E32" w14:textId="0FE6C079" w:rsidR="00630221" w:rsidRDefault="00590C04">
      <w:pPr>
        <w:pStyle w:val="TOC4"/>
        <w:rPr>
          <w:rFonts w:eastAsiaTheme="minorEastAsia"/>
          <w:smallCaps w:val="0"/>
          <w:noProof/>
          <w:sz w:val="22"/>
          <w:lang w:val="en-US" w:eastAsia="en-US" w:bidi="ar-SA"/>
        </w:rPr>
      </w:pPr>
      <w:hyperlink w:anchor="_Toc510294313" w:history="1">
        <w:r w:rsidR="00630221" w:rsidRPr="00D8269A">
          <w:rPr>
            <w:rStyle w:val="Hyperlink"/>
            <w:noProof/>
            <w:lang w:val="pt-BR"/>
          </w:rPr>
          <w:t>Microsoft Learning</w:t>
        </w:r>
        <w:r w:rsidR="00630221">
          <w:rPr>
            <w:noProof/>
            <w:webHidden/>
          </w:rPr>
          <w:tab/>
        </w:r>
        <w:r w:rsidR="00630221">
          <w:rPr>
            <w:noProof/>
            <w:webHidden/>
          </w:rPr>
          <w:fldChar w:fldCharType="begin"/>
        </w:r>
        <w:r w:rsidR="00630221">
          <w:rPr>
            <w:noProof/>
            <w:webHidden/>
          </w:rPr>
          <w:instrText xml:space="preserve"> PAGEREF _Toc510294313 \h </w:instrText>
        </w:r>
        <w:r w:rsidR="00630221">
          <w:rPr>
            <w:noProof/>
            <w:webHidden/>
          </w:rPr>
        </w:r>
        <w:r w:rsidR="00630221">
          <w:rPr>
            <w:noProof/>
            <w:webHidden/>
          </w:rPr>
          <w:fldChar w:fldCharType="separate"/>
        </w:r>
        <w:r w:rsidR="00630221">
          <w:rPr>
            <w:noProof/>
            <w:webHidden/>
          </w:rPr>
          <w:t>31</w:t>
        </w:r>
        <w:r w:rsidR="00630221">
          <w:rPr>
            <w:noProof/>
            <w:webHidden/>
          </w:rPr>
          <w:fldChar w:fldCharType="end"/>
        </w:r>
      </w:hyperlink>
    </w:p>
    <w:p w14:paraId="0C1D21E7" w14:textId="6F1ACB31" w:rsidR="00630221" w:rsidRDefault="00590C04">
      <w:pPr>
        <w:pStyle w:val="TOC4"/>
        <w:rPr>
          <w:rFonts w:eastAsiaTheme="minorEastAsia"/>
          <w:smallCaps w:val="0"/>
          <w:noProof/>
          <w:sz w:val="22"/>
          <w:lang w:val="en-US" w:eastAsia="en-US" w:bidi="ar-SA"/>
        </w:rPr>
      </w:pPr>
      <w:hyperlink w:anchor="_Toc510294314" w:history="1">
        <w:r w:rsidR="00630221" w:rsidRPr="00D8269A">
          <w:rPr>
            <w:rStyle w:val="Hyperlink"/>
            <w:noProof/>
            <w:lang w:val="pt-BR"/>
          </w:rPr>
          <w:t>Minecraft: Education Edition</w:t>
        </w:r>
        <w:r w:rsidR="00630221">
          <w:rPr>
            <w:noProof/>
            <w:webHidden/>
          </w:rPr>
          <w:tab/>
        </w:r>
        <w:r w:rsidR="00630221">
          <w:rPr>
            <w:noProof/>
            <w:webHidden/>
          </w:rPr>
          <w:fldChar w:fldCharType="begin"/>
        </w:r>
        <w:r w:rsidR="00630221">
          <w:rPr>
            <w:noProof/>
            <w:webHidden/>
          </w:rPr>
          <w:instrText xml:space="preserve"> PAGEREF _Toc510294314 \h </w:instrText>
        </w:r>
        <w:r w:rsidR="00630221">
          <w:rPr>
            <w:noProof/>
            <w:webHidden/>
          </w:rPr>
        </w:r>
        <w:r w:rsidR="00630221">
          <w:rPr>
            <w:noProof/>
            <w:webHidden/>
          </w:rPr>
          <w:fldChar w:fldCharType="separate"/>
        </w:r>
        <w:r w:rsidR="00630221">
          <w:rPr>
            <w:noProof/>
            <w:webHidden/>
          </w:rPr>
          <w:t>31</w:t>
        </w:r>
        <w:r w:rsidR="00630221">
          <w:rPr>
            <w:noProof/>
            <w:webHidden/>
          </w:rPr>
          <w:fldChar w:fldCharType="end"/>
        </w:r>
      </w:hyperlink>
    </w:p>
    <w:p w14:paraId="54AA574F" w14:textId="20741B0C" w:rsidR="00630221" w:rsidRDefault="00590C04">
      <w:pPr>
        <w:pStyle w:val="TOC4"/>
        <w:rPr>
          <w:rFonts w:eastAsiaTheme="minorEastAsia"/>
          <w:smallCaps w:val="0"/>
          <w:noProof/>
          <w:sz w:val="22"/>
          <w:lang w:val="en-US" w:eastAsia="en-US" w:bidi="ar-SA"/>
        </w:rPr>
      </w:pPr>
      <w:hyperlink w:anchor="_Toc510294315" w:history="1">
        <w:r w:rsidR="00630221" w:rsidRPr="00D8269A">
          <w:rPr>
            <w:rStyle w:val="Hyperlink"/>
            <w:noProof/>
            <w:lang w:val="pt-BR"/>
          </w:rPr>
          <w:t>Office 365 Developer</w:t>
        </w:r>
        <w:r w:rsidR="00630221">
          <w:rPr>
            <w:noProof/>
            <w:webHidden/>
          </w:rPr>
          <w:tab/>
        </w:r>
        <w:r w:rsidR="00630221">
          <w:rPr>
            <w:noProof/>
            <w:webHidden/>
          </w:rPr>
          <w:fldChar w:fldCharType="begin"/>
        </w:r>
        <w:r w:rsidR="00630221">
          <w:rPr>
            <w:noProof/>
            <w:webHidden/>
          </w:rPr>
          <w:instrText xml:space="preserve"> PAGEREF _Toc510294315 \h </w:instrText>
        </w:r>
        <w:r w:rsidR="00630221">
          <w:rPr>
            <w:noProof/>
            <w:webHidden/>
          </w:rPr>
        </w:r>
        <w:r w:rsidR="00630221">
          <w:rPr>
            <w:noProof/>
            <w:webHidden/>
          </w:rPr>
          <w:fldChar w:fldCharType="separate"/>
        </w:r>
        <w:r w:rsidR="00630221">
          <w:rPr>
            <w:noProof/>
            <w:webHidden/>
          </w:rPr>
          <w:t>31</w:t>
        </w:r>
        <w:r w:rsidR="00630221">
          <w:rPr>
            <w:noProof/>
            <w:webHidden/>
          </w:rPr>
          <w:fldChar w:fldCharType="end"/>
        </w:r>
      </w:hyperlink>
    </w:p>
    <w:p w14:paraId="25E45AFA" w14:textId="685AC36C" w:rsidR="00630221" w:rsidRDefault="00590C04">
      <w:pPr>
        <w:pStyle w:val="TOC4"/>
        <w:rPr>
          <w:rFonts w:eastAsiaTheme="minorEastAsia"/>
          <w:smallCaps w:val="0"/>
          <w:noProof/>
          <w:sz w:val="22"/>
          <w:lang w:val="en-US" w:eastAsia="en-US" w:bidi="ar-SA"/>
        </w:rPr>
      </w:pPr>
      <w:hyperlink w:anchor="_Toc510294316" w:history="1">
        <w:r w:rsidR="00630221" w:rsidRPr="00D8269A">
          <w:rPr>
            <w:rStyle w:val="Hyperlink"/>
            <w:noProof/>
            <w:lang w:val="pt-BR"/>
          </w:rPr>
          <w:t>Sistema Operativo de Estação de Trabalho Windows</w:t>
        </w:r>
        <w:r w:rsidR="00630221">
          <w:rPr>
            <w:noProof/>
            <w:webHidden/>
          </w:rPr>
          <w:tab/>
        </w:r>
        <w:r w:rsidR="00630221">
          <w:rPr>
            <w:noProof/>
            <w:webHidden/>
          </w:rPr>
          <w:fldChar w:fldCharType="begin"/>
        </w:r>
        <w:r w:rsidR="00630221">
          <w:rPr>
            <w:noProof/>
            <w:webHidden/>
          </w:rPr>
          <w:instrText xml:space="preserve"> PAGEREF _Toc510294316 \h </w:instrText>
        </w:r>
        <w:r w:rsidR="00630221">
          <w:rPr>
            <w:noProof/>
            <w:webHidden/>
          </w:rPr>
        </w:r>
        <w:r w:rsidR="00630221">
          <w:rPr>
            <w:noProof/>
            <w:webHidden/>
          </w:rPr>
          <w:fldChar w:fldCharType="separate"/>
        </w:r>
        <w:r w:rsidR="00630221">
          <w:rPr>
            <w:noProof/>
            <w:webHidden/>
          </w:rPr>
          <w:t>32</w:t>
        </w:r>
        <w:r w:rsidR="00630221">
          <w:rPr>
            <w:noProof/>
            <w:webHidden/>
          </w:rPr>
          <w:fldChar w:fldCharType="end"/>
        </w:r>
      </w:hyperlink>
    </w:p>
    <w:p w14:paraId="4482E42A" w14:textId="57C149A6" w:rsidR="00630221" w:rsidRDefault="00590C04">
      <w:pPr>
        <w:pStyle w:val="TOC1"/>
        <w:tabs>
          <w:tab w:val="right" w:leader="dot" w:pos="5030"/>
        </w:tabs>
        <w:rPr>
          <w:rFonts w:eastAsiaTheme="minorEastAsia"/>
          <w:b w:val="0"/>
          <w:caps w:val="0"/>
          <w:noProof/>
          <w:sz w:val="22"/>
          <w:lang w:val="en-US" w:eastAsia="en-US" w:bidi="ar-SA"/>
        </w:rPr>
      </w:pPr>
      <w:hyperlink w:anchor="_Toc510294317" w:history="1">
        <w:r w:rsidR="00630221" w:rsidRPr="00D8269A">
          <w:rPr>
            <w:rStyle w:val="Hyperlink"/>
            <w:noProof/>
          </w:rPr>
          <w:t>Anexo 1 – Notificações</w:t>
        </w:r>
        <w:r w:rsidR="00630221">
          <w:rPr>
            <w:noProof/>
            <w:webHidden/>
          </w:rPr>
          <w:tab/>
        </w:r>
        <w:r w:rsidR="00630221">
          <w:rPr>
            <w:noProof/>
            <w:webHidden/>
          </w:rPr>
          <w:fldChar w:fldCharType="begin"/>
        </w:r>
        <w:r w:rsidR="00630221">
          <w:rPr>
            <w:noProof/>
            <w:webHidden/>
          </w:rPr>
          <w:instrText xml:space="preserve"> PAGEREF _Toc510294317 \h </w:instrText>
        </w:r>
        <w:r w:rsidR="00630221">
          <w:rPr>
            <w:noProof/>
            <w:webHidden/>
          </w:rPr>
        </w:r>
        <w:r w:rsidR="00630221">
          <w:rPr>
            <w:noProof/>
            <w:webHidden/>
          </w:rPr>
          <w:fldChar w:fldCharType="separate"/>
        </w:r>
        <w:r w:rsidR="00630221">
          <w:rPr>
            <w:noProof/>
            <w:webHidden/>
          </w:rPr>
          <w:t>33</w:t>
        </w:r>
        <w:r w:rsidR="00630221">
          <w:rPr>
            <w:noProof/>
            <w:webHidden/>
          </w:rPr>
          <w:fldChar w:fldCharType="end"/>
        </w:r>
      </w:hyperlink>
    </w:p>
    <w:p w14:paraId="6C77F3B3" w14:textId="5B3F2597" w:rsidR="00630221" w:rsidRDefault="00590C04">
      <w:pPr>
        <w:pStyle w:val="TOC3"/>
        <w:rPr>
          <w:rFonts w:eastAsiaTheme="minorEastAsia"/>
          <w:b w:val="0"/>
          <w:smallCaps w:val="0"/>
          <w:sz w:val="22"/>
          <w:lang w:val="en-US" w:eastAsia="en-US" w:bidi="ar-SA"/>
        </w:rPr>
      </w:pPr>
      <w:hyperlink w:anchor="_Toc510294318" w:history="1">
        <w:r w:rsidR="00630221" w:rsidRPr="00D8269A">
          <w:rPr>
            <w:rStyle w:val="Hyperlink"/>
          </w:rPr>
          <w:t>Mapas Bing</w:t>
        </w:r>
        <w:r w:rsidR="00630221">
          <w:rPr>
            <w:webHidden/>
          </w:rPr>
          <w:tab/>
        </w:r>
        <w:r w:rsidR="00630221">
          <w:rPr>
            <w:webHidden/>
          </w:rPr>
          <w:fldChar w:fldCharType="begin"/>
        </w:r>
        <w:r w:rsidR="00630221">
          <w:rPr>
            <w:webHidden/>
          </w:rPr>
          <w:instrText xml:space="preserve"> PAGEREF _Toc510294318 \h </w:instrText>
        </w:r>
        <w:r w:rsidR="00630221">
          <w:rPr>
            <w:webHidden/>
          </w:rPr>
        </w:r>
        <w:r w:rsidR="00630221">
          <w:rPr>
            <w:webHidden/>
          </w:rPr>
          <w:fldChar w:fldCharType="separate"/>
        </w:r>
        <w:r w:rsidR="00630221">
          <w:rPr>
            <w:webHidden/>
          </w:rPr>
          <w:t>33</w:t>
        </w:r>
        <w:r w:rsidR="00630221">
          <w:rPr>
            <w:webHidden/>
          </w:rPr>
          <w:fldChar w:fldCharType="end"/>
        </w:r>
      </w:hyperlink>
    </w:p>
    <w:p w14:paraId="50CD0F11" w14:textId="593C9355" w:rsidR="00630221" w:rsidRDefault="00590C04">
      <w:pPr>
        <w:pStyle w:val="TOC3"/>
        <w:rPr>
          <w:rFonts w:eastAsiaTheme="minorEastAsia"/>
          <w:b w:val="0"/>
          <w:smallCaps w:val="0"/>
          <w:sz w:val="22"/>
          <w:lang w:val="en-US" w:eastAsia="en-US" w:bidi="ar-SA"/>
        </w:rPr>
      </w:pPr>
      <w:hyperlink w:anchor="_Toc510294319" w:history="1">
        <w:r w:rsidR="00630221" w:rsidRPr="00D8269A">
          <w:rPr>
            <w:rStyle w:val="Hyperlink"/>
          </w:rPr>
          <w:t>Serviços Profissionais</w:t>
        </w:r>
        <w:r w:rsidR="00630221">
          <w:rPr>
            <w:webHidden/>
          </w:rPr>
          <w:tab/>
        </w:r>
        <w:r w:rsidR="00630221">
          <w:rPr>
            <w:webHidden/>
          </w:rPr>
          <w:fldChar w:fldCharType="begin"/>
        </w:r>
        <w:r w:rsidR="00630221">
          <w:rPr>
            <w:webHidden/>
          </w:rPr>
          <w:instrText xml:space="preserve"> PAGEREF _Toc510294319 \h </w:instrText>
        </w:r>
        <w:r w:rsidR="00630221">
          <w:rPr>
            <w:webHidden/>
          </w:rPr>
        </w:r>
        <w:r w:rsidR="00630221">
          <w:rPr>
            <w:webHidden/>
          </w:rPr>
          <w:fldChar w:fldCharType="separate"/>
        </w:r>
        <w:r w:rsidR="00630221">
          <w:rPr>
            <w:webHidden/>
          </w:rPr>
          <w:t>33</w:t>
        </w:r>
        <w:r w:rsidR="00630221">
          <w:rPr>
            <w:webHidden/>
          </w:rPr>
          <w:fldChar w:fldCharType="end"/>
        </w:r>
      </w:hyperlink>
    </w:p>
    <w:p w14:paraId="65C7CE86" w14:textId="3DFCD7A4" w:rsidR="00630221" w:rsidRDefault="00590C04">
      <w:pPr>
        <w:pStyle w:val="TOC3"/>
        <w:rPr>
          <w:rFonts w:eastAsiaTheme="minorEastAsia"/>
          <w:b w:val="0"/>
          <w:smallCaps w:val="0"/>
          <w:sz w:val="22"/>
          <w:lang w:val="en-US" w:eastAsia="en-US" w:bidi="ar-SA"/>
        </w:rPr>
      </w:pPr>
      <w:hyperlink w:anchor="_Toc510294320" w:history="1">
        <w:r w:rsidR="00630221" w:rsidRPr="00D8269A">
          <w:rPr>
            <w:rStyle w:val="Hyperlink"/>
          </w:rPr>
          <w:t>Notificação relativa à Codificação H.265/HEVC dos Serviços de Multimédia do Azure</w:t>
        </w:r>
        <w:r w:rsidR="00630221">
          <w:rPr>
            <w:webHidden/>
          </w:rPr>
          <w:tab/>
        </w:r>
        <w:r w:rsidR="00630221">
          <w:rPr>
            <w:webHidden/>
          </w:rPr>
          <w:fldChar w:fldCharType="begin"/>
        </w:r>
        <w:r w:rsidR="00630221">
          <w:rPr>
            <w:webHidden/>
          </w:rPr>
          <w:instrText xml:space="preserve"> PAGEREF _Toc510294320 \h </w:instrText>
        </w:r>
        <w:r w:rsidR="00630221">
          <w:rPr>
            <w:webHidden/>
          </w:rPr>
        </w:r>
        <w:r w:rsidR="00630221">
          <w:rPr>
            <w:webHidden/>
          </w:rPr>
          <w:fldChar w:fldCharType="separate"/>
        </w:r>
        <w:r w:rsidR="00630221">
          <w:rPr>
            <w:webHidden/>
          </w:rPr>
          <w:t>35</w:t>
        </w:r>
        <w:r w:rsidR="00630221">
          <w:rPr>
            <w:webHidden/>
          </w:rPr>
          <w:fldChar w:fldCharType="end"/>
        </w:r>
      </w:hyperlink>
    </w:p>
    <w:p w14:paraId="3D4AD23B" w14:textId="5AE9FB5F" w:rsidR="00630221" w:rsidRDefault="00590C04">
      <w:pPr>
        <w:pStyle w:val="TOC3"/>
        <w:rPr>
          <w:rFonts w:eastAsiaTheme="minorEastAsia"/>
          <w:b w:val="0"/>
          <w:smallCaps w:val="0"/>
          <w:sz w:val="22"/>
          <w:lang w:val="en-US" w:eastAsia="en-US" w:bidi="ar-SA"/>
        </w:rPr>
      </w:pPr>
      <w:hyperlink w:anchor="_Toc510294321" w:history="1">
        <w:r w:rsidR="00630221" w:rsidRPr="00D8269A">
          <w:rPr>
            <w:rStyle w:val="Hyperlink"/>
          </w:rPr>
          <w:t>Notificação relativa ao Adobe Flash Player</w:t>
        </w:r>
        <w:r w:rsidR="00630221">
          <w:rPr>
            <w:webHidden/>
          </w:rPr>
          <w:tab/>
        </w:r>
        <w:r w:rsidR="00630221">
          <w:rPr>
            <w:webHidden/>
          </w:rPr>
          <w:fldChar w:fldCharType="begin"/>
        </w:r>
        <w:r w:rsidR="00630221">
          <w:rPr>
            <w:webHidden/>
          </w:rPr>
          <w:instrText xml:space="preserve"> PAGEREF _Toc510294321 \h </w:instrText>
        </w:r>
        <w:r w:rsidR="00630221">
          <w:rPr>
            <w:webHidden/>
          </w:rPr>
        </w:r>
        <w:r w:rsidR="00630221">
          <w:rPr>
            <w:webHidden/>
          </w:rPr>
          <w:fldChar w:fldCharType="separate"/>
        </w:r>
        <w:r w:rsidR="00630221">
          <w:rPr>
            <w:webHidden/>
          </w:rPr>
          <w:t>35</w:t>
        </w:r>
        <w:r w:rsidR="00630221">
          <w:rPr>
            <w:webHidden/>
          </w:rPr>
          <w:fldChar w:fldCharType="end"/>
        </w:r>
      </w:hyperlink>
    </w:p>
    <w:p w14:paraId="7A6FFC52" w14:textId="652A4C4C" w:rsidR="00630221" w:rsidRDefault="00590C04">
      <w:pPr>
        <w:pStyle w:val="TOC3"/>
        <w:rPr>
          <w:rFonts w:eastAsiaTheme="minorEastAsia"/>
          <w:b w:val="0"/>
          <w:smallCaps w:val="0"/>
          <w:sz w:val="22"/>
          <w:lang w:val="en-US" w:eastAsia="en-US" w:bidi="ar-SA"/>
        </w:rPr>
      </w:pPr>
      <w:hyperlink w:anchor="_Toc510294322" w:history="1">
        <w:r w:rsidR="00630221" w:rsidRPr="00D8269A">
          <w:rPr>
            <w:rStyle w:val="Hyperlink"/>
          </w:rPr>
          <w:t>Notificação relativa à Norma Visual H.264/AVC, à Norma de Vídeo VC-1, à Norma Visual MPEG-4 Part 2 e à Norma de Vídeo MPEG-2 Part</w:t>
        </w:r>
        <w:r w:rsidR="00630221">
          <w:rPr>
            <w:webHidden/>
          </w:rPr>
          <w:tab/>
        </w:r>
        <w:r w:rsidR="00630221">
          <w:rPr>
            <w:webHidden/>
          </w:rPr>
          <w:fldChar w:fldCharType="begin"/>
        </w:r>
        <w:r w:rsidR="00630221">
          <w:rPr>
            <w:webHidden/>
          </w:rPr>
          <w:instrText xml:space="preserve"> PAGEREF _Toc510294322 \h </w:instrText>
        </w:r>
        <w:r w:rsidR="00630221">
          <w:rPr>
            <w:webHidden/>
          </w:rPr>
        </w:r>
        <w:r w:rsidR="00630221">
          <w:rPr>
            <w:webHidden/>
          </w:rPr>
          <w:fldChar w:fldCharType="separate"/>
        </w:r>
        <w:r w:rsidR="00630221">
          <w:rPr>
            <w:webHidden/>
          </w:rPr>
          <w:t>36</w:t>
        </w:r>
        <w:r w:rsidR="00630221">
          <w:rPr>
            <w:webHidden/>
          </w:rPr>
          <w:fldChar w:fldCharType="end"/>
        </w:r>
      </w:hyperlink>
    </w:p>
    <w:p w14:paraId="352FBC4B" w14:textId="308A58EB" w:rsidR="00630221" w:rsidRDefault="00590C04">
      <w:pPr>
        <w:pStyle w:val="TOC1"/>
        <w:tabs>
          <w:tab w:val="right" w:leader="dot" w:pos="5030"/>
        </w:tabs>
        <w:rPr>
          <w:rFonts w:eastAsiaTheme="minorEastAsia"/>
          <w:b w:val="0"/>
          <w:caps w:val="0"/>
          <w:noProof/>
          <w:sz w:val="22"/>
          <w:lang w:val="en-US" w:eastAsia="en-US" w:bidi="ar-SA"/>
        </w:rPr>
      </w:pPr>
      <w:hyperlink w:anchor="_Toc510294323" w:history="1">
        <w:r w:rsidR="00630221" w:rsidRPr="00D8269A">
          <w:rPr>
            <w:rStyle w:val="Hyperlink"/>
            <w:noProof/>
          </w:rPr>
          <w:t>Anexo 2 – Conjuntos de Aplicações de Licença de Subscrição</w:t>
        </w:r>
        <w:r w:rsidR="00630221">
          <w:rPr>
            <w:noProof/>
            <w:webHidden/>
          </w:rPr>
          <w:tab/>
        </w:r>
        <w:r w:rsidR="00630221">
          <w:rPr>
            <w:noProof/>
            <w:webHidden/>
          </w:rPr>
          <w:fldChar w:fldCharType="begin"/>
        </w:r>
        <w:r w:rsidR="00630221">
          <w:rPr>
            <w:noProof/>
            <w:webHidden/>
          </w:rPr>
          <w:instrText xml:space="preserve"> PAGEREF _Toc510294323 \h </w:instrText>
        </w:r>
        <w:r w:rsidR="00630221">
          <w:rPr>
            <w:noProof/>
            <w:webHidden/>
          </w:rPr>
        </w:r>
        <w:r w:rsidR="00630221">
          <w:rPr>
            <w:noProof/>
            <w:webHidden/>
          </w:rPr>
          <w:fldChar w:fldCharType="separate"/>
        </w:r>
        <w:r w:rsidR="00630221">
          <w:rPr>
            <w:noProof/>
            <w:webHidden/>
          </w:rPr>
          <w:t>37</w:t>
        </w:r>
        <w:r w:rsidR="00630221">
          <w:rPr>
            <w:noProof/>
            <w:webHidden/>
          </w:rPr>
          <w:fldChar w:fldCharType="end"/>
        </w:r>
      </w:hyperlink>
    </w:p>
    <w:p w14:paraId="03574F4F" w14:textId="3E0003B0" w:rsidR="00630221" w:rsidRDefault="00590C04">
      <w:pPr>
        <w:pStyle w:val="TOC3"/>
        <w:rPr>
          <w:rFonts w:eastAsiaTheme="minorEastAsia"/>
          <w:b w:val="0"/>
          <w:smallCaps w:val="0"/>
          <w:sz w:val="22"/>
          <w:lang w:val="en-US" w:eastAsia="en-US" w:bidi="ar-SA"/>
        </w:rPr>
      </w:pPr>
      <w:hyperlink w:anchor="_Toc510294324" w:history="1">
        <w:r w:rsidR="00630221" w:rsidRPr="00D8269A">
          <w:rPr>
            <w:rStyle w:val="Hyperlink"/>
          </w:rPr>
          <w:t>Setor Público</w:t>
        </w:r>
        <w:r w:rsidR="00630221">
          <w:rPr>
            <w:webHidden/>
          </w:rPr>
          <w:tab/>
        </w:r>
        <w:r w:rsidR="00630221">
          <w:rPr>
            <w:webHidden/>
          </w:rPr>
          <w:fldChar w:fldCharType="begin"/>
        </w:r>
        <w:r w:rsidR="00630221">
          <w:rPr>
            <w:webHidden/>
          </w:rPr>
          <w:instrText xml:space="preserve"> PAGEREF _Toc510294324 \h </w:instrText>
        </w:r>
        <w:r w:rsidR="00630221">
          <w:rPr>
            <w:webHidden/>
          </w:rPr>
        </w:r>
        <w:r w:rsidR="00630221">
          <w:rPr>
            <w:webHidden/>
          </w:rPr>
          <w:fldChar w:fldCharType="separate"/>
        </w:r>
        <w:r w:rsidR="00630221">
          <w:rPr>
            <w:webHidden/>
          </w:rPr>
          <w:t>38</w:t>
        </w:r>
        <w:r w:rsidR="00630221">
          <w:rPr>
            <w:webHidden/>
          </w:rPr>
          <w:fldChar w:fldCharType="end"/>
        </w:r>
      </w:hyperlink>
    </w:p>
    <w:p w14:paraId="478A36CE" w14:textId="62A3ABA6" w:rsidR="00630221" w:rsidRDefault="00590C04">
      <w:pPr>
        <w:pStyle w:val="TOC1"/>
        <w:tabs>
          <w:tab w:val="right" w:leader="dot" w:pos="5030"/>
        </w:tabs>
        <w:rPr>
          <w:rFonts w:eastAsiaTheme="minorEastAsia"/>
          <w:b w:val="0"/>
          <w:caps w:val="0"/>
          <w:noProof/>
          <w:sz w:val="22"/>
          <w:lang w:val="en-US" w:eastAsia="en-US" w:bidi="ar-SA"/>
        </w:rPr>
      </w:pPr>
      <w:hyperlink w:anchor="_Toc510294325" w:history="1">
        <w:r w:rsidR="00630221" w:rsidRPr="00D8269A">
          <w:rPr>
            <w:rStyle w:val="Hyperlink"/>
            <w:noProof/>
          </w:rPr>
          <w:t>Anexo 3 – As Cláusulas Contratuais Padrão (Processadores)</w:t>
        </w:r>
        <w:r w:rsidR="00630221">
          <w:rPr>
            <w:noProof/>
            <w:webHidden/>
          </w:rPr>
          <w:tab/>
        </w:r>
        <w:r w:rsidR="00630221">
          <w:rPr>
            <w:noProof/>
            <w:webHidden/>
          </w:rPr>
          <w:fldChar w:fldCharType="begin"/>
        </w:r>
        <w:r w:rsidR="00630221">
          <w:rPr>
            <w:noProof/>
            <w:webHidden/>
          </w:rPr>
          <w:instrText xml:space="preserve"> PAGEREF _Toc510294325 \h </w:instrText>
        </w:r>
        <w:r w:rsidR="00630221">
          <w:rPr>
            <w:noProof/>
            <w:webHidden/>
          </w:rPr>
        </w:r>
        <w:r w:rsidR="00630221">
          <w:rPr>
            <w:noProof/>
            <w:webHidden/>
          </w:rPr>
          <w:fldChar w:fldCharType="separate"/>
        </w:r>
        <w:r w:rsidR="00630221">
          <w:rPr>
            <w:noProof/>
            <w:webHidden/>
          </w:rPr>
          <w:t>39</w:t>
        </w:r>
        <w:r w:rsidR="00630221">
          <w:rPr>
            <w:noProof/>
            <w:webHidden/>
          </w:rPr>
          <w:fldChar w:fldCharType="end"/>
        </w:r>
      </w:hyperlink>
    </w:p>
    <w:p w14:paraId="1C656404" w14:textId="4BFD2CA6" w:rsidR="00630221" w:rsidRDefault="00590C04">
      <w:pPr>
        <w:pStyle w:val="TOC1"/>
        <w:tabs>
          <w:tab w:val="right" w:leader="dot" w:pos="5030"/>
        </w:tabs>
        <w:rPr>
          <w:rFonts w:eastAsiaTheme="minorEastAsia"/>
          <w:b w:val="0"/>
          <w:caps w:val="0"/>
          <w:noProof/>
          <w:sz w:val="22"/>
          <w:lang w:val="en-US" w:eastAsia="en-US" w:bidi="ar-SA"/>
        </w:rPr>
      </w:pPr>
      <w:hyperlink w:anchor="_Toc510294326" w:history="1">
        <w:r w:rsidR="00630221" w:rsidRPr="00D8269A">
          <w:rPr>
            <w:rStyle w:val="Hyperlink"/>
            <w:noProof/>
          </w:rPr>
          <w:t>Anexo 4 – Termos do Regulamento de Proteção de Dados Geral da União Europeia</w:t>
        </w:r>
        <w:r w:rsidR="00630221">
          <w:rPr>
            <w:noProof/>
            <w:webHidden/>
          </w:rPr>
          <w:tab/>
        </w:r>
        <w:r w:rsidR="00630221">
          <w:rPr>
            <w:noProof/>
            <w:webHidden/>
          </w:rPr>
          <w:fldChar w:fldCharType="begin"/>
        </w:r>
        <w:r w:rsidR="00630221">
          <w:rPr>
            <w:noProof/>
            <w:webHidden/>
          </w:rPr>
          <w:instrText xml:space="preserve"> PAGEREF _Toc510294326 \h </w:instrText>
        </w:r>
        <w:r w:rsidR="00630221">
          <w:rPr>
            <w:noProof/>
            <w:webHidden/>
          </w:rPr>
        </w:r>
        <w:r w:rsidR="00630221">
          <w:rPr>
            <w:noProof/>
            <w:webHidden/>
          </w:rPr>
          <w:fldChar w:fldCharType="separate"/>
        </w:r>
        <w:r w:rsidR="00630221">
          <w:rPr>
            <w:noProof/>
            <w:webHidden/>
          </w:rPr>
          <w:t>46</w:t>
        </w:r>
        <w:r w:rsidR="00630221">
          <w:rPr>
            <w:noProof/>
            <w:webHidden/>
          </w:rPr>
          <w:fldChar w:fldCharType="end"/>
        </w:r>
      </w:hyperlink>
    </w:p>
    <w:p w14:paraId="092C9288" w14:textId="666DC1E0" w:rsidR="004D27A6" w:rsidRPr="00690C65" w:rsidRDefault="00A430D3" w:rsidP="00BE1FD0">
      <w:pPr>
        <w:pStyle w:val="TOC1"/>
        <w:tabs>
          <w:tab w:val="right" w:leader="dot" w:pos="5030"/>
        </w:tabs>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3" w:name="Introduction"/>
      <w:bookmarkStart w:id="4" w:name="_Toc507768531"/>
      <w:bookmarkStart w:id="5" w:name="_Toc507239485"/>
      <w:bookmarkStart w:id="6" w:name="_Toc510294254"/>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01DCF547" w14:textId="77777777" w:rsidR="00721CEC" w:rsidRDefault="00721CEC" w:rsidP="00721CEC">
      <w:pPr>
        <w:pStyle w:val="ProductList-Body"/>
        <w:spacing w:after="240"/>
      </w:pPr>
      <w:r>
        <w:t>As partes concordam que estes Termos dos Serviços Online regulam a utilização dos Serviços Online por parte do Cliente e estabelecem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e o tratamento e a segurança dos Dados de Suporte e dos Dados Pessoais no contexto dessa disposição. Os termos em separado, incluindo os termos de privacidade e segurança diferentes, regulam a utilização, por parte do Cliente, dos Produtos que Não Sejam da Microsoft (conforme definido abaixo).</w:t>
      </w:r>
    </w:p>
    <w:p w14:paraId="14BA67A2" w14:textId="77777777" w:rsidR="00721CEC" w:rsidRDefault="00721CEC" w:rsidP="00721CEC">
      <w:pPr>
        <w:pStyle w:val="ProductList-SubSubSectionHeading"/>
        <w:outlineLvl w:val="1"/>
      </w:pPr>
      <w:bookmarkStart w:id="13" w:name="_Toc507768532"/>
      <w:bookmarkStart w:id="14" w:name="_Toc510294255"/>
      <w:r>
        <w:t>Contratos de Nível de Serviço</w:t>
      </w:r>
      <w:bookmarkEnd w:id="13"/>
      <w:bookmarkEnd w:id="14"/>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5" w:name="_Toc507768533"/>
      <w:bookmarkStart w:id="16" w:name="_Toc510294256"/>
      <w:r>
        <w:t>Termos e Atualizações dos Serviços Online Aplicáveis</w:t>
      </w:r>
      <w:bookmarkEnd w:id="15"/>
      <w:bookmarkEnd w:id="16"/>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7" w:name="_Toc507768534"/>
      <w:bookmarkStart w:id="18" w:name="_Toc510294257"/>
      <w:r>
        <w:t>Notificações Eletrónicas</w:t>
      </w:r>
      <w:bookmarkEnd w:id="17"/>
      <w:bookmarkEnd w:id="18"/>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19" w:name="_Toc507768535"/>
      <w:bookmarkStart w:id="20" w:name="_Toc507239486"/>
      <w:bookmarkStart w:id="21" w:name="_Toc510294258"/>
      <w:r>
        <w:t>Versões Anteriores</w:t>
      </w:r>
      <w:bookmarkEnd w:id="19"/>
      <w:bookmarkEnd w:id="20"/>
      <w:bookmarkEnd w:id="21"/>
    </w:p>
    <w:p w14:paraId="4D058520" w14:textId="77777777"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67D108AB" w14:textId="77777777" w:rsidR="00721CEC" w:rsidRDefault="00721CEC" w:rsidP="00721CEC">
      <w:pPr>
        <w:pStyle w:val="ProductList-Body"/>
      </w:pPr>
    </w:p>
    <w:p w14:paraId="5946857A" w14:textId="77777777" w:rsidR="00721CEC" w:rsidRDefault="00721CEC" w:rsidP="00721CEC">
      <w:pPr>
        <w:pStyle w:val="ProductList-Offering1Heading"/>
      </w:pPr>
      <w:bookmarkStart w:id="22" w:name="_Toc507768536"/>
      <w:bookmarkStart w:id="23" w:name="_Toc505767596"/>
      <w:bookmarkStart w:id="24" w:name="_Toc507239487"/>
      <w:bookmarkStart w:id="25" w:name="_Toc510294259"/>
      <w:r>
        <w:t>Clarificações e Resumo de Alterações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721CEC" w:rsidRPr="00AD6DB4" w14:paraId="7223D584" w14:textId="77777777" w:rsidTr="00721CEC">
        <w:trPr>
          <w:tblHeader/>
        </w:trPr>
        <w:tc>
          <w:tcPr>
            <w:tcW w:w="5395" w:type="dxa"/>
            <w:shd w:val="clear" w:color="auto" w:fill="0072C6"/>
          </w:tcPr>
          <w:p w14:paraId="017B6EBE" w14:textId="77777777" w:rsidR="00721CEC" w:rsidRPr="00231971" w:rsidRDefault="00721CEC" w:rsidP="00721CEC">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77542532" w14:textId="77777777" w:rsidR="00721CEC" w:rsidRPr="00231971" w:rsidRDefault="00721CEC" w:rsidP="00721CEC">
            <w:pPr>
              <w:pStyle w:val="ProductList-Body"/>
              <w:spacing w:before="20" w:after="20"/>
              <w:rPr>
                <w:color w:val="FFFFFF" w:themeColor="background1"/>
                <w:sz w:val="16"/>
                <w:szCs w:val="16"/>
              </w:rPr>
            </w:pPr>
            <w:r>
              <w:rPr>
                <w:color w:val="FFFFFF" w:themeColor="background1"/>
                <w:sz w:val="16"/>
                <w:szCs w:val="16"/>
              </w:rPr>
              <w:t>Eliminações</w:t>
            </w:r>
          </w:p>
        </w:tc>
      </w:tr>
      <w:tr w:rsidR="00721CEC" w:rsidRPr="00590C04" w14:paraId="3AE2D584" w14:textId="77777777" w:rsidTr="00721CEC">
        <w:tc>
          <w:tcPr>
            <w:tcW w:w="5395" w:type="dxa"/>
            <w:vAlign w:val="bottom"/>
          </w:tcPr>
          <w:p w14:paraId="63C312FA" w14:textId="77777777" w:rsidR="00721CEC" w:rsidRPr="008051F6" w:rsidRDefault="00721CEC" w:rsidP="00721CEC">
            <w:pPr>
              <w:pStyle w:val="ProductList-Body"/>
              <w:rPr>
                <w:lang w:val="en-US"/>
              </w:rPr>
            </w:pPr>
            <w:r w:rsidRPr="008051F6">
              <w:rPr>
                <w:rFonts w:asciiTheme="majorHAnsi" w:hAnsiTheme="majorHAnsi"/>
                <w:sz w:val="16"/>
                <w:szCs w:val="16"/>
                <w:lang w:val="en-US"/>
              </w:rPr>
              <w:t>Microsoft Dynamics 365 Business Central Essentials</w:t>
            </w:r>
          </w:p>
        </w:tc>
        <w:tc>
          <w:tcPr>
            <w:tcW w:w="5395" w:type="dxa"/>
            <w:vAlign w:val="bottom"/>
          </w:tcPr>
          <w:p w14:paraId="4DBBDB8F" w14:textId="77777777" w:rsidR="00721CEC" w:rsidRPr="008051F6" w:rsidRDefault="00721CEC" w:rsidP="00721CEC">
            <w:pPr>
              <w:pStyle w:val="ProductList-Body"/>
              <w:rPr>
                <w:lang w:val="en-US"/>
              </w:rPr>
            </w:pPr>
          </w:p>
        </w:tc>
      </w:tr>
      <w:tr w:rsidR="00721CEC" w:rsidRPr="00590C04" w14:paraId="7CD5EA18" w14:textId="77777777" w:rsidTr="00721CEC">
        <w:tc>
          <w:tcPr>
            <w:tcW w:w="5395" w:type="dxa"/>
            <w:vAlign w:val="bottom"/>
          </w:tcPr>
          <w:p w14:paraId="2B25F741" w14:textId="77777777" w:rsidR="00721CEC" w:rsidRPr="008051F6" w:rsidRDefault="00721CEC" w:rsidP="00721CEC">
            <w:pPr>
              <w:pStyle w:val="ProductList-Body"/>
              <w:rPr>
                <w:lang w:val="en-US"/>
              </w:rPr>
            </w:pPr>
            <w:r w:rsidRPr="008051F6">
              <w:rPr>
                <w:rFonts w:asciiTheme="majorHAnsi" w:hAnsiTheme="majorHAnsi"/>
                <w:sz w:val="16"/>
                <w:szCs w:val="16"/>
                <w:lang w:val="en-US"/>
              </w:rPr>
              <w:t>Microsoft Dynamics 365 Business Central Premium</w:t>
            </w:r>
          </w:p>
        </w:tc>
        <w:tc>
          <w:tcPr>
            <w:tcW w:w="5395" w:type="dxa"/>
            <w:vAlign w:val="bottom"/>
          </w:tcPr>
          <w:p w14:paraId="6A8B4B55" w14:textId="77777777" w:rsidR="00721CEC" w:rsidRPr="008051F6" w:rsidRDefault="00721CEC" w:rsidP="00721CEC">
            <w:pPr>
              <w:pStyle w:val="ProductList-Body"/>
              <w:rPr>
                <w:lang w:val="en-US"/>
              </w:rPr>
            </w:pPr>
          </w:p>
        </w:tc>
      </w:tr>
      <w:tr w:rsidR="00721CEC" w:rsidRPr="00590C04" w14:paraId="1D151F17" w14:textId="77777777" w:rsidTr="00721CEC">
        <w:tc>
          <w:tcPr>
            <w:tcW w:w="5395" w:type="dxa"/>
            <w:vAlign w:val="bottom"/>
          </w:tcPr>
          <w:p w14:paraId="3582A257" w14:textId="77777777" w:rsidR="00721CEC" w:rsidRPr="008051F6" w:rsidRDefault="00721CEC" w:rsidP="00721CEC">
            <w:pPr>
              <w:pStyle w:val="ProductList-Body"/>
              <w:rPr>
                <w:lang w:val="en-US"/>
              </w:rPr>
            </w:pPr>
            <w:r w:rsidRPr="008051F6">
              <w:rPr>
                <w:rFonts w:asciiTheme="majorHAnsi" w:hAnsiTheme="majorHAnsi"/>
                <w:sz w:val="16"/>
                <w:szCs w:val="16"/>
                <w:lang w:val="en-US"/>
              </w:rPr>
              <w:t>Microsoft Dynamics 365 Business Central Team Member</w:t>
            </w:r>
          </w:p>
        </w:tc>
        <w:tc>
          <w:tcPr>
            <w:tcW w:w="5395" w:type="dxa"/>
            <w:vAlign w:val="bottom"/>
          </w:tcPr>
          <w:p w14:paraId="6F9AB4C0" w14:textId="77777777" w:rsidR="00721CEC" w:rsidRPr="008051F6" w:rsidRDefault="00721CEC" w:rsidP="00721CEC">
            <w:pPr>
              <w:pStyle w:val="ProductList-Body"/>
              <w:rPr>
                <w:lang w:val="en-US"/>
              </w:rPr>
            </w:pPr>
          </w:p>
        </w:tc>
      </w:tr>
    </w:tbl>
    <w:p w14:paraId="4E567A37" w14:textId="77777777" w:rsidR="00721CEC" w:rsidRPr="008051F6" w:rsidRDefault="00721CEC" w:rsidP="00721CEC">
      <w:pPr>
        <w:pStyle w:val="ProductList-Body"/>
        <w:rPr>
          <w:lang w:val="en-US"/>
        </w:rPr>
      </w:pPr>
    </w:p>
    <w:p w14:paraId="669B670C" w14:textId="77777777" w:rsidR="00721CEC" w:rsidRDefault="00721CEC" w:rsidP="00721CEC">
      <w:pPr>
        <w:pStyle w:val="ProductList-ClauseHeading"/>
        <w:outlineLvl w:val="2"/>
      </w:pPr>
      <w:r>
        <w:t>Geral</w:t>
      </w:r>
    </w:p>
    <w:p w14:paraId="72CD13BE" w14:textId="77777777" w:rsidR="00721CEC" w:rsidRDefault="00721CEC" w:rsidP="00721CEC">
      <w:pPr>
        <w:pStyle w:val="ProductList-Body"/>
      </w:pPr>
      <w:r>
        <w:t>Os OST foram reestruturados para melhorar a compreensão e a organização. As definições foram consolidadas numa única secção autónoma denominada “Definições”. Os Termos Gerais foram reordenados. Além disso, os termos relacionados com a proteção de dados estavam anteriormente distribuídos por três secções separadas - ou seja, os Termos de Privacidade e Segurança, os Termos do Tratamento de Dados e o Apêndice 1 aos Termos do RGPD - foram consolidados numa única secção denominada “Termos da Proteção de Dados”.</w:t>
      </w:r>
    </w:p>
    <w:p w14:paraId="407B5ECD" w14:textId="77777777" w:rsidR="00721CEC" w:rsidRDefault="00721CEC" w:rsidP="00721CEC">
      <w:pPr>
        <w:pStyle w:val="ProductList-Body"/>
      </w:pPr>
    </w:p>
    <w:p w14:paraId="57F0C533" w14:textId="77777777" w:rsidR="00721CEC" w:rsidRDefault="00721CEC" w:rsidP="00721CEC">
      <w:pPr>
        <w:pStyle w:val="ProductList-ClauseHeading"/>
        <w:outlineLvl w:val="2"/>
      </w:pPr>
      <w:r>
        <w:t>Termos da Proteção de Dados</w:t>
      </w:r>
    </w:p>
    <w:p w14:paraId="4ACA107D" w14:textId="77777777" w:rsidR="00721CEC" w:rsidRDefault="00590C04" w:rsidP="00721CEC">
      <w:pPr>
        <w:pStyle w:val="ProductList-Body"/>
      </w:pPr>
      <w:hyperlink w:anchor="LocationofCustomerDataatRest" w:history="1">
        <w:r w:rsidR="00721CEC">
          <w:rPr>
            <w:rStyle w:val="Hyperlink"/>
          </w:rPr>
          <w:t>Localização dos Dados do Cliente Inativos</w:t>
        </w:r>
      </w:hyperlink>
      <w:r w:rsidR="00721CEC">
        <w:t xml:space="preserve">: Foi adicionada a França à lista de países incluídos na secção Serviços do Office 365 para apoiar a instauração de serviços de alojamento em centros de dados localizados em França. </w:t>
      </w:r>
    </w:p>
    <w:p w14:paraId="44E778E1" w14:textId="77777777" w:rsidR="00721CEC" w:rsidRDefault="00590C04" w:rsidP="00721CEC">
      <w:pPr>
        <w:pStyle w:val="ProductList-Body"/>
      </w:pPr>
      <w:hyperlink w:anchor="AppendixA_CoreOnlineServices" w:history="1">
        <w:r w:rsidR="00721CEC">
          <w:rPr>
            <w:rStyle w:val="Hyperlink"/>
          </w:rPr>
          <w:t>Apêndice A – Serviços Online Principais</w:t>
        </w:r>
      </w:hyperlink>
      <w:r w:rsidR="00721CEC">
        <w:t xml:space="preserve">: Foi adicionado o Gestor de Conformidade e o Microsoft To-Do à secção Serviços do Office 365 da tabela Serviços Online Principais. </w:t>
      </w:r>
    </w:p>
    <w:p w14:paraId="7F153809" w14:textId="77777777" w:rsidR="00721CEC" w:rsidRDefault="00721CEC" w:rsidP="00721CEC">
      <w:pPr>
        <w:pStyle w:val="ProductList-Body"/>
      </w:pPr>
    </w:p>
    <w:p w14:paraId="6C13AB7A" w14:textId="77777777" w:rsidR="00721CEC" w:rsidRDefault="00721CEC" w:rsidP="00721CEC">
      <w:pPr>
        <w:pStyle w:val="ProductList-ClauseHeading"/>
        <w:outlineLvl w:val="2"/>
      </w:pPr>
      <w:r>
        <w:t>Termos Específicos do Serviço Online</w:t>
      </w:r>
    </w:p>
    <w:p w14:paraId="49A64B0D" w14:textId="77777777" w:rsidR="00721CEC" w:rsidRDefault="00590C04" w:rsidP="00721CEC">
      <w:pPr>
        <w:pStyle w:val="ProductList-Body"/>
      </w:pPr>
      <w:hyperlink w:anchor="Dynamics365" w:history="1">
        <w:r w:rsidR="00721CEC">
          <w:rPr>
            <w:rStyle w:val="Hyperlink"/>
          </w:rPr>
          <w:t>Serviços do Microsoft Dynamics 365</w:t>
        </w:r>
      </w:hyperlink>
      <w:r w:rsidR="00721CEC">
        <w:t>: Foram adicionados termos que detalham os requisitos das implementações mistas do Microsoft Dynamics 365 for Sales Professional e do Microsoft Dynamics 365 for Sales Enterprise ou do Microsoft Dynamics 365 Business Central e do Microsoft Dynamics 365 for Unified Operations.</w:t>
      </w:r>
    </w:p>
    <w:p w14:paraId="6F933410" w14:textId="77777777" w:rsidR="00A04BF2" w:rsidRPr="00903BB7" w:rsidRDefault="00590C04"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26" w:name="_Toc507768537"/>
      <w:bookmarkStart w:id="27" w:name="_Toc507239489"/>
      <w:bookmarkStart w:id="28" w:name="_Toc510294260"/>
      <w:bookmarkStart w:id="29" w:name="Definitions"/>
      <w:bookmarkEnd w:id="7"/>
      <w:bookmarkEnd w:id="8"/>
      <w:bookmarkEnd w:id="9"/>
      <w:bookmarkEnd w:id="10"/>
      <w:bookmarkEnd w:id="11"/>
      <w:bookmarkEnd w:id="12"/>
      <w:r>
        <w:lastRenderedPageBreak/>
        <w:t>Definições</w:t>
      </w:r>
      <w:bookmarkEnd w:id="26"/>
      <w:bookmarkEnd w:id="27"/>
      <w:bookmarkEnd w:id="28"/>
    </w:p>
    <w:bookmarkEnd w:id="29"/>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77777777" w:rsidR="00721CEC" w:rsidRDefault="00721CEC" w:rsidP="00721CEC">
      <w:pPr>
        <w:pStyle w:val="ProductList-Body"/>
        <w:spacing w:after="120"/>
      </w:pPr>
      <w:r>
        <w:t xml:space="preserve">“Serviços Online Principais” designa os Serviços Online apresentados no </w:t>
      </w:r>
      <w:hyperlink w:anchor="DataProcessingTerms" w:history="1">
        <w:r>
          <w:rPr>
            <w:rStyle w:val="Hyperlink"/>
          </w:rPr>
          <w:t>Apêndice A</w:t>
        </w:r>
      </w:hyperlink>
      <w:r>
        <w:t xml:space="preserve"> para os Termos da Proteção de Dados.</w:t>
      </w:r>
    </w:p>
    <w:p w14:paraId="453CE008" w14:textId="77777777" w:rsidR="00721CEC" w:rsidRPr="00A83107" w:rsidRDefault="00721CEC" w:rsidP="00721CEC">
      <w:pPr>
        <w:pStyle w:val="ProductList-Body"/>
        <w:spacing w:after="120"/>
        <w:rPr>
          <w:spacing w:val="-2"/>
        </w:rPr>
      </w:pPr>
      <w:r>
        <w:rPr>
          <w:spacing w:val="-2"/>
        </w:rPr>
        <w:t>“</w:t>
      </w:r>
      <w:r w:rsidRPr="00A83107">
        <w:rPr>
          <w:spacing w:val="-2"/>
        </w:rPr>
        <w:t>Dados do Cliente</w:t>
      </w:r>
      <w:r>
        <w:rPr>
          <w:spacing w:val="-2"/>
        </w:rPr>
        <w:t>”</w:t>
      </w:r>
      <w:r w:rsidRPr="00A83107">
        <w:rPr>
          <w:spacing w:val="-2"/>
        </w:rPr>
        <w:t xml:space="preserve"> designa todos os dados, incluindo todos os ficheiros de texto, de som, de vídeo ou de imagem e de software, que são fornecidos à Microsoft pelo Cliente, ou em nome deste, através da utilização do Serviço Online. Os Dados do Cliente não incluem Dados de Suporte.</w:t>
      </w:r>
    </w:p>
    <w:p w14:paraId="4B6B7AFB" w14:textId="77777777" w:rsidR="00721CEC" w:rsidRPr="00874919" w:rsidRDefault="00721CEC" w:rsidP="00721CEC">
      <w:pPr>
        <w:pStyle w:val="ProductList-Body"/>
        <w:spacing w:after="120"/>
      </w:pPr>
      <w:r>
        <w:t>“Utilizador Externo” designa um utilizador de um Serviço Online que não é um empregado, contratante ou agente local do Cliente ou das suas Empresas Afiliadas.</w:t>
      </w:r>
    </w:p>
    <w:p w14:paraId="7559D47C" w14:textId="77777777" w:rsidR="00721CEC" w:rsidRDefault="00721CEC" w:rsidP="00721CEC">
      <w:pPr>
        <w:pStyle w:val="ProductList-Body"/>
        <w:spacing w:after="120"/>
      </w:pPr>
      <w:r>
        <w:t>“Regulamento Geral de Proteção de Dados” ou “RGPD” designa o Regulamento (UE) 2016/679 do Parlamento Europeu e do Conselho de 27 de abril de 2016 sobre a proteção das pessoas singulares em relação ao tratamento de dados pessoais e à livre circulação destes dados, e que revoga a Diretiva 95/46/CE.</w:t>
      </w:r>
    </w:p>
    <w:p w14:paraId="12398911" w14:textId="77777777" w:rsidR="00721CEC" w:rsidRDefault="00721CEC" w:rsidP="00721CEC">
      <w:pPr>
        <w:pStyle w:val="ProductList-Body"/>
        <w:spacing w:after="120"/>
      </w:pPr>
      <w:r>
        <w:t>“Termos do RGPD” designa os termos no Anexo 4 ao abrigo dos quais a Microsoft assume compromissos vinculativos relativos ao tratamento dos Dados Pessoais, tal como disposto no Artigo 28 do Regulamento Geral de Proteção de Dados.</w:t>
      </w:r>
    </w:p>
    <w:p w14:paraId="4DD7F79B" w14:textId="368BA79D"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19"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0" w:name="_Toc507239490"/>
      <w:r>
        <w:t>Termos dos Serviços Online</w:t>
      </w:r>
      <w:bookmarkEnd w:id="30"/>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69F92A1E" w14:textId="77777777" w:rsidR="00721CEC" w:rsidRDefault="00721CEC" w:rsidP="00721CEC">
      <w:pPr>
        <w:pStyle w:val="ProductList-Body"/>
        <w:spacing w:after="120"/>
      </w:pPr>
      <w:r>
        <w:t>“SL” designa licença de subscrição.</w:t>
      </w:r>
    </w:p>
    <w:p w14:paraId="16D1A7A1" w14:textId="77777777" w:rsidR="00721CEC" w:rsidRDefault="00721CEC" w:rsidP="00721CEC">
      <w:pPr>
        <w:pStyle w:val="ProductList-Body"/>
        <w:spacing w:after="120"/>
      </w:pPr>
      <w:r>
        <w:t xml:space="preserve">“Cláusulas Contratuais-Tipo” designa as cláusulas de proteção de dados padrão para a transferência de dados pessoais para os contratantes estabelecidos noutros países que não asseguram um nível adequado de proteção de dados, tal como descrito no Artigo 46 do RGPD. As Cláusulas Contratuais-Tipo estão disponíveis no </w:t>
      </w:r>
      <w:hyperlink w:anchor="_top" w:history="1">
        <w:r>
          <w:rPr>
            <w:rStyle w:val="Hyperlink"/>
          </w:rPr>
          <w:t>Anexo 3</w:t>
        </w:r>
      </w:hyperlink>
      <w:r>
        <w:t>.</w:t>
      </w:r>
    </w:p>
    <w:p w14:paraId="04188018" w14:textId="77777777" w:rsidR="00721CEC" w:rsidRDefault="00721CEC" w:rsidP="00721CEC">
      <w:pPr>
        <w:pStyle w:val="ProductList-Body"/>
        <w:spacing w:after="120"/>
      </w:pPr>
      <w:r>
        <w:t>“Subcontratante” designa os outros contratantes utilizados pela Microsoft para tratar os dados.</w:t>
      </w:r>
    </w:p>
    <w:p w14:paraId="3AF6B977" w14:textId="77777777" w:rsidR="00721CEC" w:rsidRDefault="00721CEC" w:rsidP="00721CEC">
      <w:pPr>
        <w:pStyle w:val="ProductList-Body"/>
        <w:spacing w:after="120"/>
      </w:pPr>
      <w:r>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p>
    <w:p w14:paraId="2635CC2B" w14:textId="77777777" w:rsidR="00721CEC" w:rsidRDefault="00721CEC" w:rsidP="00721CEC">
      <w:pPr>
        <w:pStyle w:val="ProductList-Body"/>
        <w:spacing w:after="120"/>
      </w:pPr>
      <w:r>
        <w:lastRenderedPageBreak/>
        <w:t>Os termos “titular dos dados”, “tratamento”, “contratante” e “autoridade de controlo”, tal como utilizados no presente documento, têm os significados que lhes foram atribuídos no RGPD e os termos “importador de dados” e “exportador de dados” têm os significados atribuídos nas Cláusulas Contratuais-Tipo.</w:t>
      </w:r>
    </w:p>
    <w:p w14:paraId="5D9BF900" w14:textId="77777777" w:rsidR="00721CEC" w:rsidRPr="00903BB7" w:rsidRDefault="00590C04" w:rsidP="00721CEC">
      <w:pPr>
        <w:pStyle w:val="ProductList-Body"/>
        <w:shd w:val="clear" w:color="auto" w:fill="A6A6A6" w:themeFill="background1" w:themeFillShade="A6"/>
        <w:spacing w:before="120" w:after="240"/>
        <w:jc w:val="right"/>
      </w:pPr>
      <w:hyperlink w:anchor="TableofContents" w:history="1">
        <w:r w:rsidR="00721CEC">
          <w:rPr>
            <w:rStyle w:val="Hyperlink"/>
            <w:sz w:val="16"/>
            <w:szCs w:val="16"/>
          </w:rPr>
          <w:t>Índice</w:t>
        </w:r>
      </w:hyperlink>
      <w:r w:rsidR="00721CEC">
        <w:rPr>
          <w:sz w:val="16"/>
          <w:szCs w:val="16"/>
        </w:rPr>
        <w:t xml:space="preserve"> / </w:t>
      </w:r>
      <w:hyperlink w:anchor="GeneralTerms" w:history="1">
        <w:r w:rsidR="00721CEC">
          <w:rPr>
            <w:rStyle w:val="Hyperlink"/>
            <w:sz w:val="16"/>
            <w:szCs w:val="16"/>
          </w:rPr>
          <w:t>Termos de Licenciamento Gerais</w:t>
        </w:r>
      </w:hyperlink>
    </w:p>
    <w:p w14:paraId="441FE25D" w14:textId="77777777" w:rsidR="00721CEC" w:rsidRDefault="00721CEC" w:rsidP="00103924">
      <w:pPr>
        <w:pStyle w:val="ProductList-Body"/>
        <w:sectPr w:rsidR="00721CEC" w:rsidSect="00A61B2A">
          <w:footerReference w:type="default" r:id="rId20"/>
          <w:footerReference w:type="first" r:id="rId21"/>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1" w:name="_Toc507768538"/>
      <w:bookmarkStart w:id="32" w:name="_Toc510294261"/>
      <w:r>
        <w:lastRenderedPageBreak/>
        <w:t>Termos Gerais</w:t>
      </w:r>
      <w:bookmarkEnd w:id="31"/>
      <w:bookmarkEnd w:id="32"/>
    </w:p>
    <w:p w14:paraId="2A07C611" w14:textId="77777777" w:rsidR="00721CEC" w:rsidRDefault="00721CEC" w:rsidP="00721CEC">
      <w:pPr>
        <w:pStyle w:val="ProductList-SubSubSectionHeading"/>
        <w:outlineLvl w:val="1"/>
      </w:pPr>
      <w:bookmarkStart w:id="33" w:name="_Toc507768539"/>
      <w:bookmarkStart w:id="34" w:name="_Toc510294262"/>
      <w:bookmarkStart w:id="35" w:name="OnlineServicesChanges"/>
      <w:r>
        <w:t>Licenciamento dos Serviços Online</w:t>
      </w:r>
      <w:bookmarkEnd w:id="33"/>
      <w:bookmarkEnd w:id="34"/>
    </w:p>
    <w:bookmarkEnd w:id="35"/>
    <w:p w14:paraId="07463B24" w14:textId="77777777"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_top" w:history="1">
        <w:r>
          <w:rPr>
            <w:rStyle w:val="Hyperlink"/>
          </w:rPr>
          <w:t>Termos Específicos do Serviço Online</w:t>
        </w:r>
      </w:hyperlink>
      <w:r>
        <w:t xml:space="preserve">. </w:t>
      </w:r>
      <w:hyperlink w:anchor="_top"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7777777" w:rsidR="00721CEC" w:rsidRDefault="00721CEC" w:rsidP="00721CEC">
      <w:pPr>
        <w:pStyle w:val="ProductList-Body"/>
        <w:ind w:left="158"/>
      </w:pPr>
      <w:r>
        <w:t xml:space="preserve">A maior parte das SLs, mas não todas, podem ser reatribuídas. Salvo o disposto neste parágrafo ou nos </w:t>
      </w:r>
      <w:hyperlink w:anchor="_top"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36" w:name="_Toc507768540"/>
      <w:bookmarkStart w:id="37" w:name="_Toc510294263"/>
      <w:r>
        <w:t>Utilização dos Serviços Online</w:t>
      </w:r>
      <w:bookmarkEnd w:id="36"/>
      <w:bookmarkEnd w:id="37"/>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79B445E8" w14:textId="77777777" w:rsidR="00721CEC" w:rsidRPr="004C41FC" w:rsidRDefault="00721CEC" w:rsidP="00721CEC">
      <w:pPr>
        <w:pStyle w:val="ProductList-Body"/>
        <w:ind w:left="180"/>
        <w:outlineLvl w:val="2"/>
      </w:pPr>
      <w:r>
        <w:rPr>
          <w:b/>
          <w:color w:val="0072C6"/>
        </w:rPr>
        <w:t>Política de Utilização Aceitável</w:t>
      </w:r>
    </w:p>
    <w:p w14:paraId="13EAD6E9" w14:textId="77777777" w:rsidR="00721CEC" w:rsidRDefault="00721CEC" w:rsidP="00721CEC">
      <w:pPr>
        <w:pStyle w:val="ProductList-Body"/>
        <w:ind w:left="158"/>
      </w:pPr>
      <w:r>
        <w:t>Nem o Cliente nem os que acedem ao Serviço Online através do Cliente poderão utilizar um Serviço Online:</w:t>
      </w:r>
    </w:p>
    <w:p w14:paraId="3343656A" w14:textId="77777777" w:rsidR="00721CEC" w:rsidRDefault="00721CEC" w:rsidP="00721CEC">
      <w:pPr>
        <w:pStyle w:val="ProductList-Body"/>
        <w:numPr>
          <w:ilvl w:val="0"/>
          <w:numId w:val="2"/>
        </w:numPr>
        <w:ind w:left="608" w:hanging="270"/>
      </w:pPr>
      <w:r>
        <w:t>de uma forma proibida por lei, regulamento, ordem ou decreto governamental;</w:t>
      </w:r>
    </w:p>
    <w:p w14:paraId="3B9652E6" w14:textId="77777777" w:rsidR="00721CEC" w:rsidRDefault="00721CEC" w:rsidP="00721CEC">
      <w:pPr>
        <w:pStyle w:val="ProductList-Body"/>
        <w:numPr>
          <w:ilvl w:val="0"/>
          <w:numId w:val="2"/>
        </w:numPr>
        <w:spacing w:before="40"/>
        <w:ind w:left="608" w:hanging="270"/>
      </w:pPr>
      <w:r>
        <w:t xml:space="preserve">para violar os direitos de outros; </w:t>
      </w:r>
    </w:p>
    <w:p w14:paraId="10F70EA9" w14:textId="77777777" w:rsidR="00721CEC" w:rsidRDefault="00721CEC" w:rsidP="00721CEC">
      <w:pPr>
        <w:pStyle w:val="ProductList-Body"/>
        <w:numPr>
          <w:ilvl w:val="0"/>
          <w:numId w:val="2"/>
        </w:numPr>
        <w:spacing w:before="40"/>
        <w:ind w:left="608" w:hanging="270"/>
      </w:pPr>
      <w:r>
        <w:t xml:space="preserve">para tentar obter acesso não autorizado a ou interromper qualquer serviço, dispositivo, dados, conta ou rede; </w:t>
      </w:r>
    </w:p>
    <w:p w14:paraId="70FA1959" w14:textId="77777777" w:rsidR="00721CEC" w:rsidRDefault="00721CEC" w:rsidP="00721CEC">
      <w:pPr>
        <w:pStyle w:val="ProductList-Body"/>
        <w:numPr>
          <w:ilvl w:val="0"/>
          <w:numId w:val="2"/>
        </w:numPr>
        <w:spacing w:before="40"/>
        <w:ind w:left="608" w:hanging="270"/>
      </w:pPr>
      <w:r>
        <w:t>para distribuir spam ou software maligno;</w:t>
      </w:r>
    </w:p>
    <w:p w14:paraId="45AB4EC3" w14:textId="77777777" w:rsidR="00721CEC" w:rsidRDefault="00721CEC" w:rsidP="00721CEC">
      <w:pPr>
        <w:pStyle w:val="ProductList-Body"/>
        <w:numPr>
          <w:ilvl w:val="0"/>
          <w:numId w:val="2"/>
        </w:numPr>
        <w:spacing w:before="40"/>
        <w:ind w:left="608" w:hanging="270"/>
      </w:pPr>
      <w:r>
        <w:t xml:space="preserve">de uma forma que possa prejudicar o Serviço Online ou impedir a utilização do mesmo por terceiros; ou </w:t>
      </w:r>
    </w:p>
    <w:p w14:paraId="57F96A2D" w14:textId="77777777" w:rsidR="00721CEC" w:rsidRDefault="00721CEC" w:rsidP="00721CEC">
      <w:pPr>
        <w:pStyle w:val="ProductList-Body"/>
        <w:numPr>
          <w:ilvl w:val="0"/>
          <w:numId w:val="2"/>
        </w:numPr>
        <w:spacing w:before="40" w:after="120"/>
        <w:ind w:left="619" w:hanging="274"/>
      </w:pPr>
      <w:r>
        <w:t>em qualquer aplicação ou situação em que a falha do Serviço Online possa causar a morte ou lesões graves em qualquer pessoa ou causar danos físicos graves ou danos ambientais.</w:t>
      </w:r>
    </w:p>
    <w:p w14:paraId="166B2A4D" w14:textId="77777777" w:rsidR="00721CEC" w:rsidRDefault="00721CEC" w:rsidP="00721CEC">
      <w:pPr>
        <w:pStyle w:val="ProductList-Body"/>
        <w:ind w:left="158"/>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2842794E" w14:textId="77777777" w:rsidR="00721CEC" w:rsidRDefault="00721CEC" w:rsidP="00721CEC">
      <w:pPr>
        <w:pStyle w:val="ProductList-Body"/>
      </w:pPr>
    </w:p>
    <w:p w14:paraId="19347B0E" w14:textId="77777777" w:rsidR="00721CEC" w:rsidRDefault="00721CEC" w:rsidP="00721CEC">
      <w:pPr>
        <w:pStyle w:val="ProductList-SubSubSectionHeading"/>
        <w:outlineLvl w:val="1"/>
      </w:pPr>
      <w:bookmarkStart w:id="38" w:name="_Toc507768541"/>
      <w:bookmarkStart w:id="39" w:name="_Toc507239493"/>
      <w:bookmarkStart w:id="40" w:name="_Toc510294264"/>
      <w:r>
        <w:t>Utilização do Software com o Serviço Online</w:t>
      </w:r>
      <w:bookmarkEnd w:id="38"/>
      <w:bookmarkEnd w:id="39"/>
      <w:bookmarkEnd w:id="40"/>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w:t>
      </w:r>
      <w:r>
        <w:lastRenderedPageBreak/>
        <w:t xml:space="preserve">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41" w:name="_Toc507768542"/>
      <w:bookmarkStart w:id="42" w:name="_Toc510294265"/>
      <w:r>
        <w:t>Limitações Técnicas</w:t>
      </w:r>
      <w:bookmarkEnd w:id="41"/>
      <w:bookmarkEnd w:id="42"/>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43" w:name="_Toc507768543"/>
      <w:bookmarkStart w:id="44" w:name="_Toc510294266"/>
      <w:r>
        <w:t>Serviços de Importação/Exportação</w:t>
      </w:r>
      <w:bookmarkEnd w:id="43"/>
      <w:bookmarkEnd w:id="44"/>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45" w:name="_Toc507768544"/>
      <w:bookmarkStart w:id="46" w:name="_Toc510294267"/>
      <w:r>
        <w:t>Componentes de Tipos de Letra</w:t>
      </w:r>
      <w:bookmarkEnd w:id="45"/>
      <w:bookmarkEnd w:id="46"/>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47" w:name="_Toc507768545"/>
      <w:bookmarkStart w:id="48" w:name="_Toc510294268"/>
      <w:r>
        <w:t>Alterações aos Serviços Online e sua Disponibilidade</w:t>
      </w:r>
      <w:bookmarkEnd w:id="47"/>
      <w:bookmarkEnd w:id="48"/>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28B12B9F" w14:textId="77777777" w:rsidR="00721CEC" w:rsidRDefault="00721CEC" w:rsidP="00721CEC">
      <w:pPr>
        <w:pStyle w:val="ProductList-Body"/>
      </w:pPr>
      <w:r>
        <w:t xml:space="preserve">A disponibilidade, funcionalidade e versões de idioma de cada Serviço Online podem variar consoante o país. Para obter informações sobre a disponibilidade, o Cliente pode consultar </w:t>
      </w:r>
      <w:hyperlink r:id="rId22" w:history="1">
        <w:r>
          <w:rPr>
            <w:rStyle w:val="Hyperlink"/>
          </w:rPr>
          <w:t>www.microsoft.com/online/international-availability.aspx</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49" w:name="_Toc507768546"/>
      <w:bookmarkStart w:id="50" w:name="_Toc510294269"/>
      <w:r>
        <w:t>Conformidade com as Leis</w:t>
      </w:r>
      <w:bookmarkEnd w:id="49"/>
      <w:bookmarkEnd w:id="50"/>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51" w:name="_Toc507768547"/>
      <w:bookmarkStart w:id="52" w:name="_Toc510294270"/>
      <w:r>
        <w:t>Outros</w:t>
      </w:r>
      <w:bookmarkEnd w:id="51"/>
      <w:bookmarkEnd w:id="52"/>
    </w:p>
    <w:p w14:paraId="66221BFD" w14:textId="77777777" w:rsidR="00AD5F09" w:rsidRPr="00721CEC" w:rsidRDefault="00AD5F09" w:rsidP="00721CEC">
      <w:pPr>
        <w:pStyle w:val="ProductList-Body"/>
        <w:ind w:left="158"/>
        <w:rPr>
          <w:b/>
          <w:color w:val="0072C6"/>
        </w:rPr>
      </w:pPr>
      <w:bookmarkStart w:id="53" w:name="NonMicrosoftProducts"/>
      <w:r w:rsidRPr="00721CEC">
        <w:rPr>
          <w:b/>
          <w:color w:val="0072C6"/>
        </w:rPr>
        <w:t>Produtos Que Não Sejam da Microsoft</w:t>
      </w:r>
    </w:p>
    <w:bookmarkEnd w:id="53"/>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w:t>
      </w:r>
      <w:r>
        <w:lastRenderedPageBreak/>
        <w:t xml:space="preserve">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1871B4D9" w14:textId="77777777" w:rsidR="00721CEC" w:rsidRPr="004C41FC" w:rsidRDefault="00721CEC" w:rsidP="00721CEC">
      <w:pPr>
        <w:pStyle w:val="ProductList-Body"/>
        <w:ind w:left="158"/>
      </w:pPr>
      <w:r>
        <w:rPr>
          <w:b/>
          <w:color w:val="0072C6"/>
        </w:rPr>
        <w:t>Testes de Referência Competitivos</w:t>
      </w:r>
    </w:p>
    <w:p w14:paraId="5D339A22" w14:textId="77777777" w:rsidR="00721CEC" w:rsidRDefault="00721CEC" w:rsidP="00721CEC">
      <w:pPr>
        <w:pStyle w:val="ProductList-Body"/>
        <w:ind w:left="158"/>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668CAC1" w14:textId="77777777" w:rsidR="007B325E" w:rsidRPr="00690C65" w:rsidRDefault="00590C04"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BB7493" w14:textId="77777777" w:rsidR="00721CEC" w:rsidRDefault="00721CEC" w:rsidP="00721CEC">
      <w:pPr>
        <w:pStyle w:val="ProductList-SectionHeading"/>
        <w:tabs>
          <w:tab w:val="center" w:pos="5400"/>
        </w:tabs>
        <w:outlineLvl w:val="0"/>
      </w:pPr>
      <w:bookmarkStart w:id="54" w:name="_Toc507239504"/>
      <w:bookmarkStart w:id="55" w:name="_Toc510294271"/>
      <w:r>
        <w:lastRenderedPageBreak/>
        <w:t>Termos da Proteção de Dados</w:t>
      </w:r>
      <w:bookmarkEnd w:id="54"/>
      <w:bookmarkEnd w:id="55"/>
    </w:p>
    <w:p w14:paraId="5B526265" w14:textId="77777777" w:rsidR="00721CEC" w:rsidRDefault="00721CEC" w:rsidP="00721CEC">
      <w:pPr>
        <w:pStyle w:val="ProductList-Body"/>
        <w:spacing w:after="120"/>
        <w:sectPr w:rsidR="00721CEC" w:rsidSect="00A61B2A">
          <w:footerReference w:type="default" r:id="rId23"/>
          <w:footerReference w:type="first" r:id="rId24"/>
          <w:pgSz w:w="12240" w:h="15840"/>
          <w:pgMar w:top="1440" w:right="720" w:bottom="1440" w:left="720" w:header="720" w:footer="720" w:gutter="0"/>
          <w:cols w:space="720"/>
          <w:titlePg/>
          <w:docGrid w:linePitch="360"/>
        </w:sectPr>
      </w:pPr>
      <w:r>
        <w:t>Esta secção dos Termos dos Serviços Online inclui as seguintes subsecções:</w:t>
      </w:r>
    </w:p>
    <w:p w14:paraId="087C972D" w14:textId="77777777" w:rsidR="00721CEC" w:rsidRDefault="00721CEC" w:rsidP="00721CEC">
      <w:pPr>
        <w:pStyle w:val="ProductList-Body"/>
        <w:numPr>
          <w:ilvl w:val="0"/>
          <w:numId w:val="46"/>
        </w:numPr>
      </w:pPr>
      <w:r>
        <w:t>Âmbito</w:t>
      </w:r>
    </w:p>
    <w:p w14:paraId="2EC052AB" w14:textId="77777777" w:rsidR="00721CEC" w:rsidRDefault="00721CEC" w:rsidP="00721CEC">
      <w:pPr>
        <w:pStyle w:val="ProductList-Body"/>
        <w:numPr>
          <w:ilvl w:val="0"/>
          <w:numId w:val="46"/>
        </w:numPr>
      </w:pPr>
      <w:r>
        <w:t>Tratamento dos Dados do Cliente; Propriedade</w:t>
      </w:r>
    </w:p>
    <w:p w14:paraId="2330423D" w14:textId="77777777" w:rsidR="00721CEC" w:rsidRDefault="00721CEC" w:rsidP="00721CEC">
      <w:pPr>
        <w:pStyle w:val="ProductList-Body"/>
        <w:numPr>
          <w:ilvl w:val="0"/>
          <w:numId w:val="46"/>
        </w:numPr>
      </w:pPr>
      <w:r>
        <w:t>Divulgação dos Dados do Cliente</w:t>
      </w:r>
    </w:p>
    <w:p w14:paraId="0D69E904" w14:textId="77777777" w:rsidR="00721CEC" w:rsidRDefault="00721CEC" w:rsidP="00721CEC">
      <w:pPr>
        <w:pStyle w:val="ProductList-Body"/>
        <w:numPr>
          <w:ilvl w:val="0"/>
          <w:numId w:val="46"/>
        </w:numPr>
      </w:pPr>
      <w:r>
        <w:t>Tratamento de Dados Pessoais; RGPD</w:t>
      </w:r>
    </w:p>
    <w:p w14:paraId="331D038A" w14:textId="77777777" w:rsidR="00721CEC" w:rsidRDefault="00721CEC" w:rsidP="00721CEC">
      <w:pPr>
        <w:pStyle w:val="ProductList-Body"/>
        <w:numPr>
          <w:ilvl w:val="0"/>
          <w:numId w:val="46"/>
        </w:numPr>
      </w:pPr>
      <w:r>
        <w:t>Segurança dos Dados</w:t>
      </w:r>
    </w:p>
    <w:p w14:paraId="7B1D8ABD" w14:textId="77777777" w:rsidR="00721CEC" w:rsidRDefault="00721CEC" w:rsidP="00721CEC">
      <w:pPr>
        <w:pStyle w:val="ProductList-Body"/>
        <w:numPr>
          <w:ilvl w:val="0"/>
          <w:numId w:val="46"/>
        </w:numPr>
      </w:pPr>
      <w:r>
        <w:t>Notificação de Incidentes de Segurança</w:t>
      </w:r>
    </w:p>
    <w:p w14:paraId="37606B0C" w14:textId="77777777" w:rsidR="00721CEC" w:rsidRDefault="00721CEC" w:rsidP="00721CEC">
      <w:pPr>
        <w:pStyle w:val="ProductList-Body"/>
        <w:numPr>
          <w:ilvl w:val="0"/>
          <w:numId w:val="46"/>
        </w:numPr>
      </w:pPr>
      <w:r>
        <w:t>Localização e Transferências de Dados</w:t>
      </w:r>
    </w:p>
    <w:p w14:paraId="08F784E7" w14:textId="77777777" w:rsidR="00721CEC" w:rsidRDefault="00721CEC" w:rsidP="00721CEC">
      <w:pPr>
        <w:pStyle w:val="ProductList-Body"/>
        <w:numPr>
          <w:ilvl w:val="0"/>
          <w:numId w:val="46"/>
        </w:numPr>
      </w:pPr>
      <w:r>
        <w:t>Retenção e Eliminação de Dados</w:t>
      </w:r>
    </w:p>
    <w:p w14:paraId="1AB247B8" w14:textId="77777777" w:rsidR="00721CEC" w:rsidRDefault="00721CEC" w:rsidP="00721CEC">
      <w:pPr>
        <w:pStyle w:val="ProductList-Body"/>
        <w:numPr>
          <w:ilvl w:val="0"/>
          <w:numId w:val="46"/>
        </w:numPr>
      </w:pPr>
      <w:r>
        <w:t>Compromisso de Confidencialidade do Contratante</w:t>
      </w:r>
    </w:p>
    <w:p w14:paraId="4476215B" w14:textId="77777777" w:rsidR="00721CEC" w:rsidRPr="00C83150" w:rsidRDefault="00721CEC" w:rsidP="00721CEC">
      <w:pPr>
        <w:pStyle w:val="ProductList-Body"/>
        <w:numPr>
          <w:ilvl w:val="0"/>
          <w:numId w:val="46"/>
        </w:numPr>
      </w:pPr>
      <w:r>
        <w:t>Notificação e Controlos à Utilização por parte dos Subcontratantes</w:t>
      </w:r>
    </w:p>
    <w:p w14:paraId="02EA6CCA" w14:textId="77777777" w:rsidR="00721CEC" w:rsidRDefault="00721CEC" w:rsidP="00721CEC">
      <w:pPr>
        <w:pStyle w:val="ProductList-Body"/>
        <w:numPr>
          <w:ilvl w:val="0"/>
          <w:numId w:val="46"/>
        </w:numPr>
      </w:pPr>
      <w:r>
        <w:t>Instituições de Ensino</w:t>
      </w:r>
    </w:p>
    <w:p w14:paraId="765C34DB" w14:textId="77777777" w:rsidR="00721CEC" w:rsidRDefault="00721CEC" w:rsidP="00721CEC">
      <w:pPr>
        <w:pStyle w:val="ProductList-Body"/>
        <w:numPr>
          <w:ilvl w:val="0"/>
          <w:numId w:val="46"/>
        </w:numPr>
      </w:pPr>
      <w:r>
        <w:t>Associado de Negócio HIPAA</w:t>
      </w:r>
    </w:p>
    <w:p w14:paraId="4A64AD99" w14:textId="77777777" w:rsidR="00721CEC" w:rsidRDefault="00721CEC" w:rsidP="00721CEC">
      <w:pPr>
        <w:pStyle w:val="ProductList-Body"/>
        <w:numPr>
          <w:ilvl w:val="0"/>
          <w:numId w:val="46"/>
        </w:numPr>
      </w:pPr>
      <w:r>
        <w:t>Como Contactar a Microsoft</w:t>
      </w:r>
    </w:p>
    <w:p w14:paraId="136490B0" w14:textId="77777777" w:rsidR="00721CEC" w:rsidRDefault="00721CEC" w:rsidP="00721CEC">
      <w:pPr>
        <w:pStyle w:val="ProductList-Body"/>
        <w:numPr>
          <w:ilvl w:val="0"/>
          <w:numId w:val="46"/>
        </w:numPr>
      </w:pPr>
      <w:r>
        <w:t>Apêndice A – Serviços Online Principais</w:t>
      </w:r>
    </w:p>
    <w:p w14:paraId="140F7C11" w14:textId="77777777" w:rsidR="00721CEC" w:rsidRDefault="00721CEC" w:rsidP="00721CEC">
      <w:pPr>
        <w:pStyle w:val="ProductList-Body"/>
        <w:numPr>
          <w:ilvl w:val="0"/>
          <w:numId w:val="46"/>
        </w:numPr>
        <w:sectPr w:rsidR="00721CEC" w:rsidSect="00721CEC">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Apêndice B – </w:t>
      </w:r>
      <w:bookmarkEnd w:id="56"/>
      <w:bookmarkEnd w:id="57"/>
      <w:r>
        <w:t>Medidas de Segurança</w:t>
      </w:r>
    </w:p>
    <w:p w14:paraId="311760A2" w14:textId="77777777" w:rsidR="00721CEC" w:rsidRDefault="00721CEC" w:rsidP="00721CEC">
      <w:pPr>
        <w:pStyle w:val="ProductList-Body"/>
        <w:ind w:left="720"/>
      </w:pPr>
    </w:p>
    <w:p w14:paraId="4C810906" w14:textId="77777777" w:rsidR="00721CEC" w:rsidRDefault="00721CEC" w:rsidP="00721CEC">
      <w:pPr>
        <w:pStyle w:val="ProductList-SubSubSectionHeading"/>
        <w:keepNext/>
        <w:outlineLvl w:val="1"/>
      </w:pPr>
      <w:bookmarkStart w:id="58" w:name="_Toc507768549"/>
      <w:bookmarkStart w:id="59" w:name="_Toc510294272"/>
      <w:r>
        <w:t>Âmbito</w:t>
      </w:r>
      <w:bookmarkEnd w:id="58"/>
      <w:bookmarkEnd w:id="59"/>
    </w:p>
    <w:p w14:paraId="0D440552" w14:textId="77777777" w:rsidR="00721CEC" w:rsidRDefault="00721CEC" w:rsidP="00721CEC">
      <w:pPr>
        <w:pStyle w:val="ProductList-Body"/>
      </w:pPr>
      <w:r>
        <w:t xml:space="preserve">Os termos nesta secção (“Termos da Proteção de Dados”) aplicam-se a todos Serviços Online, exceto o Bing Maps Enterprise Platform, o Bing Maps Mobile Asset Management Platform, os Serviços de Pesquisa do Bing, o LinkedIn Sales Navigator, o Microsoft Azure Stack, o Microsoft Genomics, o Microsoft Translator e o Visual Studio Mobile Center, que são regulados pelos termos de privacidade e segurança nos </w:t>
      </w:r>
      <w:hyperlink w:anchor="_top" w:history="1">
        <w:r>
          <w:rPr>
            <w:rStyle w:val="Hyperlink"/>
          </w:rPr>
          <w:t>Termos Específicos do Serviço Online</w:t>
        </w:r>
      </w:hyperlink>
      <w:r>
        <w:t xml:space="preserve"> aplicáveis.</w:t>
      </w:r>
    </w:p>
    <w:p w14:paraId="058CE1FA" w14:textId="77777777" w:rsidR="00721CEC" w:rsidRDefault="00721CEC" w:rsidP="00721CEC">
      <w:pPr>
        <w:pStyle w:val="ProductList-Body"/>
      </w:pPr>
    </w:p>
    <w:p w14:paraId="08C5D65E" w14:textId="77777777" w:rsidR="00721CEC" w:rsidRDefault="00721CEC" w:rsidP="00721CEC">
      <w:pPr>
        <w:pStyle w:val="ProductList-Body"/>
      </w:pPr>
      <w:r>
        <w:t>As pré-visualizações poderão empregar menos medidas de privacidade e segurança ou medidas de privacidade e segurança diferentes das que normalmente estão presentes nos Serviços Online. Salvo se especificado em contrário abaixo, as Pré-visualizações não estão incluídas no SLA para o Serviço Online correspondente, e o Cliente não deve utilizar as Pré-visualizações para tratar os Dados Pessoais ou outros dados que estejam sujeitos a requisitos de conformidade legal ou regulamentar. Os seguintes termos nesta secção (“Termos da Proteção de Dados”) não são aplicáveis às Pré-visualizações: Tratamento de Dados Pessoais; RGPD, Segurança de Dados e Associado de Negócio HIPAA.</w:t>
      </w:r>
    </w:p>
    <w:p w14:paraId="28BD7D83" w14:textId="77777777" w:rsidR="00721CEC" w:rsidRDefault="00721CEC" w:rsidP="00721CEC">
      <w:pPr>
        <w:pStyle w:val="ProductList-Body"/>
      </w:pPr>
    </w:p>
    <w:p w14:paraId="0884C842" w14:textId="77777777" w:rsidR="00721CEC" w:rsidRDefault="00721CEC" w:rsidP="00721CEC">
      <w:pPr>
        <w:pStyle w:val="ProductList-Body"/>
      </w:pPr>
      <w:r>
        <w:t>O Anexo 1 inclui os termos aplicáveis aos Serviços Profissionais, incluindo a privacidade e a segurança dos Dados de Suporte e dos Dados Pessoais no âmbito da disposição sobre esses serviços. Por conseguinte, salvo se for expressamente aplicável no Anexo 1, os termos nesta secção (“Termos da Proteção de Dados”) não são aplicáveis à prestação dos Serviços Profissionais.</w:t>
      </w:r>
    </w:p>
    <w:p w14:paraId="69035242" w14:textId="77777777" w:rsidR="00721CEC" w:rsidRDefault="00721CEC" w:rsidP="00721CEC">
      <w:pPr>
        <w:pStyle w:val="ProductList-Body"/>
      </w:pPr>
    </w:p>
    <w:p w14:paraId="3F77965A" w14:textId="77777777" w:rsidR="00721CEC" w:rsidRDefault="00721CEC" w:rsidP="00721CEC">
      <w:pPr>
        <w:pStyle w:val="ProductList-SubSubSectionHeading"/>
        <w:outlineLvl w:val="1"/>
      </w:pPr>
      <w:bookmarkStart w:id="60" w:name="_Toc507768550"/>
      <w:bookmarkStart w:id="61" w:name="_Toc510294273"/>
      <w:r>
        <w:t>Tratamento dos Dados do Cliente; Propriedade</w:t>
      </w:r>
      <w:bookmarkEnd w:id="60"/>
      <w:bookmarkEnd w:id="61"/>
    </w:p>
    <w:p w14:paraId="69CFD582" w14:textId="77777777" w:rsidR="00721CEC" w:rsidRDefault="00721CEC" w:rsidP="00721CEC">
      <w:pPr>
        <w:pStyle w:val="ProductList-Body"/>
      </w:pPr>
      <w:r>
        <w:t>Os Dados do Cliente serão utilizados, ou de outro modo tratados, apenas para prestar ao Cliente o Serviço Online, incluindo os casos cujos fins são compatíveis com a prestação desses serviços. A Microsoft não utilizará, nem de outro modo tratará,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653EBBC2" w14:textId="77777777" w:rsidR="00721CEC" w:rsidRDefault="00721CEC" w:rsidP="00721CEC">
      <w:pPr>
        <w:pStyle w:val="ProductList-Body"/>
      </w:pPr>
    </w:p>
    <w:p w14:paraId="32B5F205" w14:textId="77777777" w:rsidR="00721CEC" w:rsidRDefault="00721CEC" w:rsidP="00721CEC">
      <w:pPr>
        <w:pStyle w:val="ProductList-SubSubSectionHeading"/>
        <w:outlineLvl w:val="1"/>
      </w:pPr>
      <w:bookmarkStart w:id="62" w:name="_Toc507768551"/>
      <w:bookmarkStart w:id="63" w:name="_Toc510294274"/>
      <w:r>
        <w:t>Divulgação dos Dados do Cliente</w:t>
      </w:r>
      <w:bookmarkEnd w:id="62"/>
      <w:bookmarkEnd w:id="63"/>
    </w:p>
    <w:p w14:paraId="09127CEA" w14:textId="77777777" w:rsidR="00721CEC" w:rsidRDefault="00721CEC" w:rsidP="00721CEC">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254EE158" w14:textId="77777777" w:rsidR="00721CEC" w:rsidRDefault="00721CEC" w:rsidP="00721CEC">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5E27B99E" w14:textId="77777777" w:rsidR="00721CEC" w:rsidRDefault="00721CEC" w:rsidP="00721CEC">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3508DBA2" w14:textId="77777777" w:rsidR="00721CEC" w:rsidRDefault="00721CEC" w:rsidP="00721CEC">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2FDEABA5" w14:textId="77777777" w:rsidR="00721CEC" w:rsidRDefault="00721CEC" w:rsidP="00721CEC">
      <w:pPr>
        <w:pStyle w:val="ProductList-Body"/>
      </w:pPr>
      <w:r>
        <w:t xml:space="preserve">No âmbito do disposto supra, a Microsoft poderá fornecer as informações de contacto básicas do Cliente a terceiros. </w:t>
      </w:r>
    </w:p>
    <w:p w14:paraId="0C6BB1F6" w14:textId="77777777" w:rsidR="00721CEC" w:rsidRDefault="00721CEC" w:rsidP="00721CEC">
      <w:pPr>
        <w:pStyle w:val="ProductList-Body"/>
      </w:pPr>
    </w:p>
    <w:p w14:paraId="1A96D5C1" w14:textId="77777777" w:rsidR="00721CEC" w:rsidRDefault="00721CEC" w:rsidP="00721CEC">
      <w:pPr>
        <w:pStyle w:val="ProductList-SubSubSectionHeading"/>
        <w:outlineLvl w:val="1"/>
      </w:pPr>
      <w:bookmarkStart w:id="64" w:name="_Toc507768552"/>
      <w:bookmarkStart w:id="65" w:name="_Toc510294275"/>
      <w:r>
        <w:t>Tratamento de Dados Pessoais; RGPD</w:t>
      </w:r>
      <w:bookmarkEnd w:id="64"/>
      <w:bookmarkEnd w:id="65"/>
    </w:p>
    <w:p w14:paraId="2793071C" w14:textId="77777777" w:rsidR="00721CEC" w:rsidRDefault="00721CEC" w:rsidP="00721CEC">
      <w:pPr>
        <w:pStyle w:val="ProductList-Body"/>
      </w:pPr>
      <w:r>
        <w:t xml:space="preserve">Os Dados Pessoais fornecidos à Microsoft pelo Cliente, ou em nome deste, através da utilização do Serviço Online também são Dados do Cliente. Também podem ser gerados identificadores apresentados sob pseudónimo através da utilização dos Serviços Online por parte do Cliente, e </w:t>
      </w:r>
      <w:r>
        <w:lastRenderedPageBreak/>
        <w:t>também são Dados Pessoais. Na medida em que a Microsoft é um contratante ou subcontratante de Dados Pessoais sujeito ao RGPD, os Termos do RGPD no Anexo 4 regulam esse tratamento e as partes também concordam com os seguintes termos na presente subsecção (“Tratamento de Dados Pessoais; RGPD”):</w:t>
      </w:r>
    </w:p>
    <w:p w14:paraId="4E848747" w14:textId="77777777" w:rsidR="00721CEC" w:rsidRDefault="00721CEC" w:rsidP="00721CEC">
      <w:pPr>
        <w:pStyle w:val="ProductList-Body"/>
      </w:pPr>
    </w:p>
    <w:p w14:paraId="4D467AEB" w14:textId="77777777" w:rsidR="00721CEC" w:rsidRPr="004C41FC" w:rsidRDefault="00721CEC" w:rsidP="00721CEC">
      <w:pPr>
        <w:pStyle w:val="ProductList-Body"/>
        <w:ind w:left="180"/>
        <w:outlineLvl w:val="2"/>
      </w:pPr>
      <w:r>
        <w:rPr>
          <w:b/>
          <w:bCs/>
          <w:color w:val="0072C6"/>
        </w:rPr>
        <w:t>Funções e Responsabilidades de Contratante e Responsável pelo Tratamento dos Dados</w:t>
      </w:r>
    </w:p>
    <w:p w14:paraId="23E67831" w14:textId="77777777" w:rsidR="00721CEC" w:rsidRDefault="00721CEC" w:rsidP="00721CEC">
      <w:pPr>
        <w:pStyle w:val="ProductList-Body"/>
        <w:ind w:left="158"/>
      </w:pPr>
      <w:r>
        <w:t>O Cliente e a Microsoft concordam que o Cliente é o responsável pelo tratamento dos Dados Pessoais e a Microsoft é o contratante destes dados, exceto quando (a) o Cliente agir como contratante dos Dados Pessoais, caso em que a Microsoft é um subcontratante ou (b) salvo convenção em contrário nos termos específicos do Serviço Online. A Microsoft tratará os Dados Pessoais apenas mediante instruções documentadas do Cliente. O Cliente aceita que o respetivo contrato de licenciamento em volume (incluindo os OST), a par da utilização e da configuração das funcionalidades nos Serviços Online,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5B9DBC14" w14:textId="77777777" w:rsidR="00721CEC" w:rsidRDefault="00721CEC" w:rsidP="00721CEC">
      <w:pPr>
        <w:pStyle w:val="ProductList-Body"/>
        <w:ind w:left="158"/>
      </w:pPr>
    </w:p>
    <w:p w14:paraId="4D4521A8" w14:textId="77777777" w:rsidR="00721CEC" w:rsidRPr="004C41FC" w:rsidRDefault="00721CEC" w:rsidP="00721CEC">
      <w:pPr>
        <w:pStyle w:val="ProductList-Body"/>
        <w:ind w:left="180"/>
        <w:outlineLvl w:val="2"/>
      </w:pPr>
      <w:r>
        <w:rPr>
          <w:b/>
          <w:bCs/>
          <w:color w:val="0072C6"/>
        </w:rPr>
        <w:t>Detalhes do Tratamento de Dados</w:t>
      </w:r>
    </w:p>
    <w:p w14:paraId="7029146D" w14:textId="77777777" w:rsidR="00721CEC" w:rsidRDefault="00721CEC" w:rsidP="00721CEC">
      <w:pPr>
        <w:pStyle w:val="ProductList-Body"/>
        <w:ind w:left="158"/>
      </w:pPr>
      <w:r>
        <w:t>As partes reconhecem e concordam que:</w:t>
      </w:r>
    </w:p>
    <w:p w14:paraId="7301971A" w14:textId="77777777" w:rsidR="00721CEC" w:rsidRDefault="00721CEC" w:rsidP="00721CEC">
      <w:pPr>
        <w:pStyle w:val="ProductList-Body"/>
        <w:numPr>
          <w:ilvl w:val="0"/>
          <w:numId w:val="47"/>
        </w:numPr>
      </w:pPr>
      <w:r>
        <w:t>O objeto do tratamento de dados está limitado aos Dados Pessoais no âmbito de aplicação do RGPD;</w:t>
      </w:r>
    </w:p>
    <w:p w14:paraId="1F0EA3E1" w14:textId="77777777" w:rsidR="00721CEC" w:rsidRDefault="00721CEC" w:rsidP="00721CEC">
      <w:pPr>
        <w:pStyle w:val="ProductList-Body"/>
        <w:numPr>
          <w:ilvl w:val="0"/>
          <w:numId w:val="47"/>
        </w:numPr>
      </w:pPr>
      <w:r>
        <w:t>A duração do tratamento de dados estará limitada à duração do direito do Cliente a utilizar o Serviço Online e até todos os Dados Pessoais serem eliminados ou devolvidos em conformidade com as instruções do Cliente ou os termos dos OST;</w:t>
      </w:r>
    </w:p>
    <w:p w14:paraId="0FB1A3B7" w14:textId="77777777" w:rsidR="00721CEC" w:rsidRDefault="00721CEC" w:rsidP="00721CEC">
      <w:pPr>
        <w:pStyle w:val="ProductList-Body"/>
        <w:numPr>
          <w:ilvl w:val="0"/>
          <w:numId w:val="47"/>
        </w:numPr>
      </w:pPr>
      <w:r>
        <w:t>A natureza e a finalidade do tratamento de dados serão a disponibilização do Serviço Online que decorra do contrato de licenciamento em volume do Cliente;</w:t>
      </w:r>
    </w:p>
    <w:p w14:paraId="2CE26711" w14:textId="77777777" w:rsidR="00721CEC" w:rsidRDefault="00721CEC" w:rsidP="00721CEC">
      <w:pPr>
        <w:pStyle w:val="ProductList-Body"/>
        <w:numPr>
          <w:ilvl w:val="0"/>
          <w:numId w:val="47"/>
        </w:numPr>
      </w:pPr>
      <w:r>
        <w:t>Os tipos de Dados Pessoais tratados pelo Serviço Online incluem os expressamente identificados no Artigo 4 do RGPD; e</w:t>
      </w:r>
    </w:p>
    <w:p w14:paraId="0498CAE0" w14:textId="77777777" w:rsidR="00721CEC" w:rsidRDefault="00721CEC" w:rsidP="00721CEC">
      <w:pPr>
        <w:pStyle w:val="ProductList-Body"/>
        <w:numPr>
          <w:ilvl w:val="0"/>
          <w:numId w:val="47"/>
        </w:numPr>
        <w:ind w:left="922"/>
      </w:pPr>
      <w:r>
        <w:t>As categorias dos titulares de dados são utilizadores finais e representantes do Cliente, tais como empregados, contratantes, colaboradores e clientes.</w:t>
      </w:r>
    </w:p>
    <w:p w14:paraId="74ABA2BA" w14:textId="77777777" w:rsidR="00721CEC" w:rsidRPr="00661C51" w:rsidRDefault="00721CEC" w:rsidP="00721CEC">
      <w:pPr>
        <w:pStyle w:val="ProductList-Body"/>
      </w:pPr>
    </w:p>
    <w:p w14:paraId="778EB1FA" w14:textId="77777777" w:rsidR="00721CEC" w:rsidRPr="004C41FC" w:rsidRDefault="00721CEC" w:rsidP="00721CEC">
      <w:pPr>
        <w:pStyle w:val="ProductList-Body"/>
        <w:ind w:left="180"/>
        <w:outlineLvl w:val="2"/>
      </w:pPr>
      <w:r>
        <w:rPr>
          <w:b/>
          <w:bCs/>
          <w:color w:val="0072C6"/>
        </w:rPr>
        <w:t>Direitos do Titular dos Dados; Assistência nos Pedidos</w:t>
      </w:r>
    </w:p>
    <w:p w14:paraId="384EC021" w14:textId="77777777" w:rsidR="00721CEC" w:rsidRDefault="00721CEC" w:rsidP="00721CEC">
      <w:pPr>
        <w:pStyle w:val="ProductList-Body"/>
        <w:ind w:left="180"/>
      </w:pPr>
      <w:r>
        <w:t>A Microsoft irá disponibilizá-los ao Cliente, de forma consistente com a funcionalidade do Serviço Online e o papel da Microsoft enquanto contratante dos Dados Pessoais dos titulares dos dados e a capacidade para dar resposta aos pedidos dos titulares dos dados para exercer os respetivos direitos ao abrigo do RGPD. A Microsoft deverá agir em conformidade com os pedidos razoáveis feitos pelo Cliente para o auxiliar na resposta a este tipo de pedido do titular de dados. Se a Microsoft receber um pedido do titular dos dados do Cliente para exercer um ou mais dos respetivos direitos ao abrigo do RGPD, no âmbito de um Serviço Online para o qual a Microsoft é um contratante ou subcontratante de dados, a Microsoft irá direcionar o titular dos dados para enviar o pedido diretamente para o Cliente. O Cliente será responsável pela resposta a qualquer destes pedidos, incluindo, quando for necessário, através da funcionalidade do Serviço Online. A Microsoft deverá agir em conformidade com os pedidos razoáveis feitos pelo Cliente para o auxiliar na resposta a este tipo de pedido do titular de dados.</w:t>
      </w:r>
    </w:p>
    <w:p w14:paraId="402D72A7" w14:textId="77777777" w:rsidR="00721CEC" w:rsidRDefault="00721CEC" w:rsidP="00721CEC">
      <w:pPr>
        <w:pStyle w:val="ProductList-Body"/>
        <w:ind w:left="180"/>
      </w:pPr>
    </w:p>
    <w:p w14:paraId="2A944125" w14:textId="77777777" w:rsidR="00721CEC" w:rsidRPr="00FC2D52" w:rsidRDefault="00721CEC" w:rsidP="00721CEC">
      <w:pPr>
        <w:pStyle w:val="ProductList-Body"/>
        <w:ind w:left="180"/>
        <w:outlineLvl w:val="2"/>
      </w:pPr>
      <w:r>
        <w:rPr>
          <w:b/>
          <w:color w:val="0072C6"/>
        </w:rPr>
        <w:t>Registos das Atividades de Tratamento de Dados</w:t>
      </w:r>
    </w:p>
    <w:p w14:paraId="1493DF11" w14:textId="77777777" w:rsidR="00721CEC" w:rsidRDefault="00721CEC" w:rsidP="00721CEC">
      <w:pPr>
        <w:pStyle w:val="ProductList-Body"/>
        <w:ind w:left="158"/>
      </w:pPr>
      <w:r>
        <w:t>A Microsoft deverá conservar todos os registos exigidos pelo Artigo 30(2) do RGPD e, na medida em que seja aplicável ao tratamento dos Dados Pessoais em nome do Cliente, disponibilizá-los ao Cliente mediante pedido.</w:t>
      </w:r>
    </w:p>
    <w:p w14:paraId="07E1529D" w14:textId="77777777" w:rsidR="00721CEC" w:rsidRPr="00302F7B" w:rsidRDefault="00721CEC" w:rsidP="00721CEC">
      <w:pPr>
        <w:pStyle w:val="ProductList-Body"/>
        <w:ind w:left="180"/>
      </w:pPr>
    </w:p>
    <w:p w14:paraId="6A2B16CB" w14:textId="77777777" w:rsidR="00721CEC" w:rsidRDefault="00721CEC" w:rsidP="00721CEC">
      <w:pPr>
        <w:pStyle w:val="ProductList-SubSubSectionHeading"/>
        <w:outlineLvl w:val="1"/>
      </w:pPr>
      <w:bookmarkStart w:id="66" w:name="_Toc507768553"/>
      <w:bookmarkStart w:id="67" w:name="_Toc510294276"/>
      <w:r>
        <w:t>Segurança dos Dados</w:t>
      </w:r>
      <w:bookmarkEnd w:id="66"/>
      <w:bookmarkEnd w:id="67"/>
    </w:p>
    <w:p w14:paraId="7BC9BC0C" w14:textId="77777777" w:rsidR="00721CEC" w:rsidRPr="004C41FC" w:rsidRDefault="00721CEC" w:rsidP="00721CEC">
      <w:pPr>
        <w:pStyle w:val="ProductList-Body"/>
        <w:ind w:left="180"/>
        <w:outlineLvl w:val="2"/>
      </w:pPr>
      <w:r>
        <w:rPr>
          <w:b/>
          <w:bCs/>
          <w:color w:val="0072C6"/>
        </w:rPr>
        <w:t>Práticas e Políticas de Segurança</w:t>
      </w:r>
    </w:p>
    <w:p w14:paraId="05401BA3" w14:textId="77777777" w:rsidR="00721CEC" w:rsidRPr="00812D81" w:rsidRDefault="00721CEC" w:rsidP="00721CEC">
      <w:pPr>
        <w:pStyle w:val="ProductList-Body"/>
        <w:ind w:left="158"/>
      </w:pPr>
      <w:bookmarkStart w:id="68" w:name="_Hlk504328104"/>
      <w:r>
        <w:t>A Microsoft implementará e manterá as medidas técnicas e organizacionais adequadas à proteção dos Dados do Cliente e dos Dados Pessoais. Estas medidas serão estabelecidas numa Política de Segurança da Microsoft. A Microsoft disponibilizará essa política ao Cliente, a par de descrições dos controlos de segurança implementados para o Serviço Online, bem como outras informações justificadamente solicitadas pelo Cliente relativamente às práticas e políticas de segurança da Microsoft.</w:t>
      </w:r>
    </w:p>
    <w:p w14:paraId="0770F8B0" w14:textId="77777777" w:rsidR="00721CEC" w:rsidRPr="00812D81" w:rsidRDefault="00721CEC" w:rsidP="00721CEC">
      <w:pPr>
        <w:pStyle w:val="ProductList-Body"/>
        <w:ind w:left="158"/>
      </w:pPr>
    </w:p>
    <w:p w14:paraId="14011B75" w14:textId="77777777" w:rsidR="00721CEC" w:rsidRDefault="00721CEC" w:rsidP="00721CEC">
      <w:pPr>
        <w:pStyle w:val="ProductList-Body"/>
        <w:ind w:left="158"/>
      </w:pPr>
      <w:r>
        <w:t xml:space="preserve">Adicionalmente, estas medidas devem cumprir os requisitos estabelecidos nas normas ISO 27001, ISO 27002 e ISO 27018. </w:t>
      </w:r>
      <w:bookmarkEnd w:id="68"/>
      <w:r>
        <w:t xml:space="preserve">Cada Serviço Online Principal também está em conformidade com as normas de controlo e as diretrizes mostradas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09870EBB" w14:textId="77777777" w:rsidR="00721CEC" w:rsidRDefault="00721CEC" w:rsidP="00721CE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21CEC" w:rsidRPr="00C62FB6" w14:paraId="6D495310" w14:textId="77777777" w:rsidTr="00721CEC">
        <w:trPr>
          <w:tblHeader/>
        </w:trPr>
        <w:tc>
          <w:tcPr>
            <w:tcW w:w="2880" w:type="dxa"/>
            <w:shd w:val="clear" w:color="auto" w:fill="0072C6"/>
            <w:vAlign w:val="center"/>
          </w:tcPr>
          <w:p w14:paraId="1D4CCA64" w14:textId="77777777" w:rsidR="00721CEC" w:rsidRPr="00231971" w:rsidRDefault="00721CEC" w:rsidP="00721CEC">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25FD297C" w14:textId="77777777" w:rsidR="00721CEC" w:rsidRPr="00231971" w:rsidRDefault="00721CEC" w:rsidP="00721CEC">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7C2D34A3" w14:textId="77777777" w:rsidR="00721CEC" w:rsidRPr="00231971" w:rsidRDefault="00721CEC" w:rsidP="00721CEC">
            <w:pPr>
              <w:pStyle w:val="ProductList-Body"/>
              <w:rPr>
                <w:color w:val="FFFFFF" w:themeColor="background1"/>
                <w:sz w:val="16"/>
                <w:szCs w:val="16"/>
                <w:lang w:val="fr-FR"/>
              </w:rPr>
            </w:pPr>
            <w:r>
              <w:rPr>
                <w:color w:val="FFFFFF" w:themeColor="background1"/>
                <w:sz w:val="16"/>
                <w:szCs w:val="16"/>
              </w:rPr>
              <w:t>SSAE 18 SOC 2 Tipo II</w:t>
            </w:r>
          </w:p>
        </w:tc>
      </w:tr>
      <w:tr w:rsidR="00721CEC" w:rsidRPr="00C62FB6" w14:paraId="47371044" w14:textId="77777777" w:rsidTr="00721CEC">
        <w:trPr>
          <w:trHeight w:val="288"/>
        </w:trPr>
        <w:tc>
          <w:tcPr>
            <w:tcW w:w="2880" w:type="dxa"/>
            <w:vAlign w:val="center"/>
          </w:tcPr>
          <w:p w14:paraId="310484C6" w14:textId="77777777" w:rsidR="00721CEC" w:rsidRPr="00231971" w:rsidRDefault="00721CEC" w:rsidP="00721CEC">
            <w:pPr>
              <w:pStyle w:val="ProductList-Body"/>
              <w:rPr>
                <w:sz w:val="16"/>
                <w:szCs w:val="16"/>
              </w:rPr>
            </w:pPr>
            <w:r>
              <w:rPr>
                <w:sz w:val="16"/>
                <w:szCs w:val="16"/>
              </w:rPr>
              <w:t>Serviços do Office 365</w:t>
            </w:r>
          </w:p>
        </w:tc>
        <w:tc>
          <w:tcPr>
            <w:tcW w:w="1728" w:type="dxa"/>
            <w:vAlign w:val="center"/>
          </w:tcPr>
          <w:p w14:paraId="1566726E"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c>
          <w:tcPr>
            <w:tcW w:w="1710" w:type="dxa"/>
            <w:vAlign w:val="center"/>
          </w:tcPr>
          <w:p w14:paraId="164098EA"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r>
      <w:tr w:rsidR="00721CEC" w:rsidRPr="00C62FB6" w14:paraId="272C6D59" w14:textId="77777777" w:rsidTr="00721CEC">
        <w:trPr>
          <w:trHeight w:val="288"/>
        </w:trPr>
        <w:tc>
          <w:tcPr>
            <w:tcW w:w="2880" w:type="dxa"/>
            <w:vAlign w:val="center"/>
          </w:tcPr>
          <w:p w14:paraId="2677D094" w14:textId="77777777" w:rsidR="00721CEC" w:rsidRPr="00231971" w:rsidRDefault="00721CEC" w:rsidP="00721CEC">
            <w:pPr>
              <w:pStyle w:val="ProductList-Body"/>
              <w:rPr>
                <w:sz w:val="16"/>
                <w:szCs w:val="16"/>
              </w:rPr>
            </w:pPr>
            <w:r>
              <w:rPr>
                <w:sz w:val="16"/>
                <w:szCs w:val="16"/>
              </w:rPr>
              <w:t>Serviços Principais do Microsoft Dynamics 365</w:t>
            </w:r>
          </w:p>
        </w:tc>
        <w:tc>
          <w:tcPr>
            <w:tcW w:w="1728" w:type="dxa"/>
            <w:vAlign w:val="center"/>
          </w:tcPr>
          <w:p w14:paraId="5D89895E"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c>
          <w:tcPr>
            <w:tcW w:w="1710" w:type="dxa"/>
            <w:vAlign w:val="center"/>
          </w:tcPr>
          <w:p w14:paraId="0067BF8E"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r>
      <w:tr w:rsidR="00721CEC" w:rsidRPr="00C62FB6" w14:paraId="3C6373EA" w14:textId="77777777" w:rsidTr="00721CEC">
        <w:trPr>
          <w:trHeight w:val="288"/>
        </w:trPr>
        <w:tc>
          <w:tcPr>
            <w:tcW w:w="2880" w:type="dxa"/>
            <w:vAlign w:val="center"/>
          </w:tcPr>
          <w:p w14:paraId="6E6BC31A" w14:textId="77777777" w:rsidR="00721CEC" w:rsidRPr="00231971" w:rsidRDefault="00721CEC" w:rsidP="00721CEC">
            <w:pPr>
              <w:pStyle w:val="ProductList-Body"/>
              <w:rPr>
                <w:sz w:val="16"/>
                <w:szCs w:val="16"/>
              </w:rPr>
            </w:pPr>
            <w:r>
              <w:rPr>
                <w:sz w:val="16"/>
                <w:szCs w:val="16"/>
              </w:rPr>
              <w:t>Serviços Principais do Microsoft Azure</w:t>
            </w:r>
          </w:p>
        </w:tc>
        <w:tc>
          <w:tcPr>
            <w:tcW w:w="1728" w:type="dxa"/>
            <w:vAlign w:val="center"/>
          </w:tcPr>
          <w:p w14:paraId="3728A785" w14:textId="77777777" w:rsidR="00721CEC" w:rsidRPr="004C41FC" w:rsidRDefault="00721CEC" w:rsidP="00721CEC">
            <w:pPr>
              <w:pStyle w:val="ProductList-Body"/>
            </w:pPr>
            <w:r>
              <w:rPr>
                <w:color w:val="000000" w:themeColor="text1"/>
                <w:sz w:val="16"/>
                <w:szCs w:val="16"/>
              </w:rPr>
              <w:t>Varia**</w:t>
            </w:r>
          </w:p>
        </w:tc>
        <w:tc>
          <w:tcPr>
            <w:tcW w:w="1710" w:type="dxa"/>
            <w:vAlign w:val="center"/>
          </w:tcPr>
          <w:p w14:paraId="2DAF6286" w14:textId="77777777" w:rsidR="00721CEC" w:rsidRPr="00231971" w:rsidRDefault="00721CEC" w:rsidP="00721CEC">
            <w:pPr>
              <w:pStyle w:val="ProductList-Body"/>
              <w:rPr>
                <w:color w:val="000000" w:themeColor="text1"/>
                <w:sz w:val="16"/>
                <w:szCs w:val="16"/>
              </w:rPr>
            </w:pPr>
            <w:r>
              <w:rPr>
                <w:color w:val="000000" w:themeColor="text1"/>
                <w:sz w:val="16"/>
                <w:szCs w:val="16"/>
              </w:rPr>
              <w:t>Varia**</w:t>
            </w:r>
          </w:p>
        </w:tc>
      </w:tr>
      <w:tr w:rsidR="00721CEC" w:rsidRPr="00C62FB6" w14:paraId="25DCEBCF" w14:textId="77777777" w:rsidTr="00721CEC">
        <w:trPr>
          <w:trHeight w:val="288"/>
        </w:trPr>
        <w:tc>
          <w:tcPr>
            <w:tcW w:w="2880" w:type="dxa"/>
            <w:vAlign w:val="center"/>
          </w:tcPr>
          <w:p w14:paraId="4E62AB8D" w14:textId="77777777" w:rsidR="00721CEC" w:rsidRPr="00231971" w:rsidRDefault="00721CEC" w:rsidP="00721CEC">
            <w:pPr>
              <w:pStyle w:val="ProductList-Body"/>
              <w:rPr>
                <w:sz w:val="16"/>
                <w:szCs w:val="16"/>
              </w:rPr>
            </w:pPr>
            <w:r>
              <w:rPr>
                <w:sz w:val="16"/>
                <w:szCs w:val="16"/>
              </w:rPr>
              <w:t>Microsoft Cloud App Security</w:t>
            </w:r>
          </w:p>
        </w:tc>
        <w:tc>
          <w:tcPr>
            <w:tcW w:w="1728" w:type="dxa"/>
            <w:vAlign w:val="center"/>
          </w:tcPr>
          <w:p w14:paraId="3A5C2E5E"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c>
          <w:tcPr>
            <w:tcW w:w="1710" w:type="dxa"/>
            <w:vAlign w:val="center"/>
          </w:tcPr>
          <w:p w14:paraId="7D6BA66F"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r>
      <w:tr w:rsidR="00721CEC" w:rsidRPr="00C62FB6" w14:paraId="4945FDAA" w14:textId="77777777" w:rsidTr="00721CEC">
        <w:trPr>
          <w:trHeight w:val="288"/>
        </w:trPr>
        <w:tc>
          <w:tcPr>
            <w:tcW w:w="2880" w:type="dxa"/>
            <w:vAlign w:val="center"/>
          </w:tcPr>
          <w:p w14:paraId="274F24DD" w14:textId="77777777" w:rsidR="00721CEC" w:rsidRPr="00231971" w:rsidRDefault="00721CEC" w:rsidP="00721CEC">
            <w:pPr>
              <w:pStyle w:val="ProductList-Body"/>
              <w:rPr>
                <w:sz w:val="16"/>
                <w:szCs w:val="16"/>
              </w:rPr>
            </w:pPr>
            <w:r>
              <w:rPr>
                <w:sz w:val="16"/>
                <w:szCs w:val="16"/>
              </w:rPr>
              <w:lastRenderedPageBreak/>
              <w:t>Serviços Online do Microsoft Intune</w:t>
            </w:r>
          </w:p>
        </w:tc>
        <w:tc>
          <w:tcPr>
            <w:tcW w:w="1728" w:type="dxa"/>
            <w:vAlign w:val="center"/>
          </w:tcPr>
          <w:p w14:paraId="224602C3"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c>
          <w:tcPr>
            <w:tcW w:w="1710" w:type="dxa"/>
            <w:vAlign w:val="center"/>
          </w:tcPr>
          <w:p w14:paraId="72E4A976"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r>
      <w:tr w:rsidR="00721CEC" w:rsidRPr="00C62FB6" w14:paraId="22026411" w14:textId="77777777" w:rsidTr="00721CEC">
        <w:trPr>
          <w:trHeight w:val="288"/>
        </w:trPr>
        <w:tc>
          <w:tcPr>
            <w:tcW w:w="2880" w:type="dxa"/>
            <w:vAlign w:val="center"/>
          </w:tcPr>
          <w:p w14:paraId="1D214EE2" w14:textId="77777777" w:rsidR="00721CEC" w:rsidRPr="00231971" w:rsidRDefault="00721CEC" w:rsidP="00721CEC">
            <w:pPr>
              <w:pStyle w:val="ProductList-Body"/>
              <w:rPr>
                <w:sz w:val="16"/>
                <w:szCs w:val="16"/>
              </w:rPr>
            </w:pPr>
            <w:r>
              <w:rPr>
                <w:sz w:val="16"/>
                <w:szCs w:val="16"/>
              </w:rPr>
              <w:t>Serviços Principais da Plataforma de Aplicações Empresariais da Microsoft</w:t>
            </w:r>
          </w:p>
        </w:tc>
        <w:tc>
          <w:tcPr>
            <w:tcW w:w="1728" w:type="dxa"/>
            <w:vAlign w:val="center"/>
          </w:tcPr>
          <w:p w14:paraId="21DBEBB3"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c>
          <w:tcPr>
            <w:tcW w:w="1710" w:type="dxa"/>
            <w:vAlign w:val="center"/>
          </w:tcPr>
          <w:p w14:paraId="0CEE0354" w14:textId="77777777" w:rsidR="00721CEC" w:rsidRPr="00231971" w:rsidRDefault="00721CEC" w:rsidP="00721CEC">
            <w:pPr>
              <w:pStyle w:val="ProductList-Body"/>
              <w:rPr>
                <w:color w:val="000000" w:themeColor="text1"/>
                <w:sz w:val="16"/>
                <w:szCs w:val="16"/>
              </w:rPr>
            </w:pPr>
            <w:r>
              <w:rPr>
                <w:color w:val="000000" w:themeColor="text1"/>
                <w:sz w:val="16"/>
                <w:szCs w:val="16"/>
              </w:rPr>
              <w:t>Sim</w:t>
            </w:r>
          </w:p>
        </w:tc>
      </w:tr>
    </w:tbl>
    <w:p w14:paraId="50C59CA4" w14:textId="77777777" w:rsidR="00721CEC" w:rsidRPr="004C41FC" w:rsidRDefault="00721CEC" w:rsidP="00721CEC">
      <w:pPr>
        <w:pStyle w:val="ProductList-Body"/>
        <w:ind w:left="720"/>
      </w:pPr>
      <w:r>
        <w:rPr>
          <w:i/>
          <w:iCs/>
          <w:color w:val="000000" w:themeColor="text1"/>
        </w:rPr>
        <w:t xml:space="preserve">*Não inclui o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Atrair e o Microsoft Dynamics 365 for Talent: Integrar.</w:t>
      </w:r>
    </w:p>
    <w:p w14:paraId="48172FD2" w14:textId="77777777" w:rsidR="00721CEC" w:rsidRPr="00FC2D52" w:rsidRDefault="00721CEC" w:rsidP="00721CEC">
      <w:pPr>
        <w:pStyle w:val="ProductList-Body"/>
        <w:ind w:left="720"/>
      </w:pPr>
      <w:r>
        <w:rPr>
          <w:color w:val="000000" w:themeColor="text1"/>
        </w:rPr>
        <w:t>**</w:t>
      </w:r>
      <w:r>
        <w:rPr>
          <w:i/>
          <w:iCs/>
          <w:color w:val="000000" w:themeColor="text1"/>
        </w:rPr>
        <w:t>O âmbito atual encontra-se descrito no relatório de auditoria e resumido no Centro de Fidedignidade do Microsoft Azure.</w:t>
      </w:r>
    </w:p>
    <w:p w14:paraId="3C9268E0" w14:textId="77777777" w:rsidR="00721CEC" w:rsidRPr="003F1456" w:rsidRDefault="00721CEC" w:rsidP="00721CEC">
      <w:pPr>
        <w:pStyle w:val="ProductList-Body"/>
        <w:ind w:left="158"/>
        <w:rPr>
          <w:i/>
          <w:color w:val="000000" w:themeColor="text1"/>
        </w:rPr>
      </w:pPr>
    </w:p>
    <w:p w14:paraId="57CE2E31" w14:textId="77777777" w:rsidR="00721CEC" w:rsidRDefault="00721CEC" w:rsidP="00721CEC">
      <w:pPr>
        <w:pStyle w:val="ProductList-Body"/>
        <w:ind w:left="158"/>
      </w:pPr>
      <w:r>
        <w:t>A Microsoft poderá adicionar normas governamentais ou do setor em qualquer altura. A Microsoft não eliminará as normas ISO 27001, ISO 27002, ISO 27018 nem as normas e regulamentos na tabela acima, exceto se já não for utilizado no setor e se for substituído por um sucessor (no caso de existir).</w:t>
      </w:r>
    </w:p>
    <w:p w14:paraId="1BCEFF52" w14:textId="77777777" w:rsidR="00721CEC" w:rsidRDefault="00721CEC" w:rsidP="00721CEC">
      <w:pPr>
        <w:pStyle w:val="ProductList-Body"/>
      </w:pPr>
    </w:p>
    <w:p w14:paraId="6F25A761" w14:textId="77777777" w:rsidR="00721CEC" w:rsidRPr="004C41FC" w:rsidRDefault="00721CEC" w:rsidP="00721CEC">
      <w:pPr>
        <w:pStyle w:val="ProductList-Body"/>
        <w:ind w:left="180"/>
        <w:outlineLvl w:val="2"/>
      </w:pPr>
      <w:r>
        <w:rPr>
          <w:b/>
          <w:color w:val="0072C6"/>
        </w:rPr>
        <w:t xml:space="preserve">Responsabilidades </w:t>
      </w:r>
      <w:r>
        <w:rPr>
          <w:b/>
          <w:bCs/>
          <w:color w:val="0072C6"/>
        </w:rPr>
        <w:t>do Cliente</w:t>
      </w:r>
    </w:p>
    <w:p w14:paraId="12933618" w14:textId="77777777" w:rsidR="00721CEC" w:rsidRPr="00C62FB6" w:rsidRDefault="00721CEC" w:rsidP="00721CEC">
      <w:pPr>
        <w:pStyle w:val="ProductList-Body"/>
        <w:ind w:left="158"/>
      </w:pPr>
      <w:r>
        <w:t>É da exclusiva responsabilidade do Cliente indicar de forma independente se as medidas técnicas e organizações para um Serviço Online cumprem os requisitos do Cliente, incluindo quaisquer obrigações em matéria de segurança ao abrigo do RGPD ou outras leis e regulamentos de proteção de dados aplicáveis. O Cliente reconhece e concorda que (tendo em conta as técnicas mais avançadas, os custos de aplicação e a natureza, o âmbito, o 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É da inteira responsabilidade do Cliente a implementação e manutenção das proteções da privacidade e medidas de segurança em componentes que o Cliente fornece ou controla (tais como dispositivos inscritos com o Microsoft Intune ou numa máquina virtual ou aplicação do Microsoft Azure do Cliente).</w:t>
      </w:r>
    </w:p>
    <w:p w14:paraId="348EE1F4" w14:textId="77777777" w:rsidR="00721CEC" w:rsidRDefault="00721CEC" w:rsidP="00721CEC">
      <w:pPr>
        <w:pStyle w:val="ProductList-Body"/>
      </w:pPr>
    </w:p>
    <w:p w14:paraId="687F200F" w14:textId="77777777" w:rsidR="00721CEC" w:rsidRPr="004C41FC" w:rsidRDefault="00721CEC" w:rsidP="00721CEC">
      <w:pPr>
        <w:pStyle w:val="ProductList-Body"/>
        <w:ind w:left="180"/>
        <w:outlineLvl w:val="2"/>
      </w:pPr>
      <w:r>
        <w:rPr>
          <w:b/>
          <w:bCs/>
          <w:color w:val="0072C6"/>
        </w:rPr>
        <w:t>Conformidade da Auditoria</w:t>
      </w:r>
    </w:p>
    <w:p w14:paraId="6FFDD828" w14:textId="77777777" w:rsidR="00721CEC" w:rsidRPr="00C62FB6" w:rsidRDefault="00721CEC" w:rsidP="00721CEC">
      <w:pPr>
        <w:pStyle w:val="ProductList-Body"/>
        <w:ind w:left="158"/>
      </w:pPr>
      <w:r>
        <w:t>A Microsoft realizará auditorias à segurança dos computadores, ao ambiente informático e aos centros de dados físicos que utiliza no tratamento dos Dados do Cliente e dos Dados Pessoais, da forma que se segue:</w:t>
      </w:r>
    </w:p>
    <w:p w14:paraId="785A6845" w14:textId="77777777" w:rsidR="00721CEC" w:rsidRPr="00C62FB6" w:rsidRDefault="00721CEC" w:rsidP="00721CEC">
      <w:pPr>
        <w:pStyle w:val="ProductList-Body"/>
        <w:numPr>
          <w:ilvl w:val="0"/>
          <w:numId w:val="9"/>
        </w:numPr>
        <w:ind w:left="608" w:hanging="270"/>
      </w:pPr>
      <w:r>
        <w:t>No caso de estarem previstas auditorias no âmbito de uma norma ou quadro, será efetuada uma auditoria no âmbito da norma ou quadro de controlo em questão pelo menos uma vez por ano.</w:t>
      </w:r>
    </w:p>
    <w:p w14:paraId="3F5F1514" w14:textId="77777777" w:rsidR="00721CEC" w:rsidRPr="00C62FB6" w:rsidRDefault="00721CEC" w:rsidP="00721CEC">
      <w:pPr>
        <w:pStyle w:val="ProductList-Body"/>
        <w:numPr>
          <w:ilvl w:val="0"/>
          <w:numId w:val="9"/>
        </w:numPr>
        <w:ind w:left="608" w:hanging="270"/>
      </w:pPr>
      <w:r>
        <w:t>Cada auditoria será realizada de acordo com as normas e regras do organismo regulador ou de acreditação de cada norma ou quadro de controlo aplicável.</w:t>
      </w:r>
    </w:p>
    <w:p w14:paraId="3DB87D67" w14:textId="77777777" w:rsidR="00721CEC" w:rsidRDefault="00721CEC" w:rsidP="00721CEC">
      <w:pPr>
        <w:pStyle w:val="ProductList-Body"/>
        <w:numPr>
          <w:ilvl w:val="0"/>
          <w:numId w:val="9"/>
        </w:numPr>
        <w:ind w:left="608" w:hanging="270"/>
      </w:pPr>
      <w:r>
        <w:t>Cada auditoria será realizada por auditores de segurança terceiros, qualificados e independentes, selecionados e pagos pela Microsoft.</w:t>
      </w:r>
    </w:p>
    <w:p w14:paraId="69AFA9CA" w14:textId="77777777" w:rsidR="00721CEC" w:rsidRPr="00FC2D52" w:rsidRDefault="00721CEC" w:rsidP="00721CEC">
      <w:pPr>
        <w:pStyle w:val="ProductList-Body"/>
        <w:ind w:left="158"/>
      </w:pPr>
    </w:p>
    <w:p w14:paraId="13118E44" w14:textId="77777777" w:rsidR="00721CEC" w:rsidRDefault="00721CEC" w:rsidP="00721CEC">
      <w:pPr>
        <w:pStyle w:val="ProductList-Body"/>
        <w:ind w:left="158"/>
      </w:pPr>
      <w:r>
        <w:t xml:space="preserve">Cada auditoria resultará na geração de um relatório de auditoria (“Relatório de Auditoria da Microsoft”), que a Microsoft disponibilizará em </w:t>
      </w:r>
      <w:hyperlink r:id="rId25" w:history="1">
        <w:r>
          <w:rPr>
            <w:rStyle w:val="Hyperlink"/>
            <w:color w:val="0070C0"/>
          </w:rPr>
          <w:t>https://servicetrust.microsoft.com/</w:t>
        </w:r>
      </w:hyperlink>
      <w: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w:t>
      </w:r>
    </w:p>
    <w:p w14:paraId="238B7F0D" w14:textId="77777777" w:rsidR="00721CEC" w:rsidRDefault="00721CEC" w:rsidP="00721CEC">
      <w:pPr>
        <w:pStyle w:val="ProductList-Body"/>
        <w:ind w:left="158"/>
      </w:pPr>
    </w:p>
    <w:p w14:paraId="3995DFFA" w14:textId="77777777" w:rsidR="00721CEC" w:rsidRDefault="00721CEC" w:rsidP="00721CEC">
      <w:pPr>
        <w:pStyle w:val="ProductList-Body"/>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45BE53E2" w14:textId="77777777" w:rsidR="00721CEC" w:rsidRPr="00FC2D52" w:rsidRDefault="00721CEC" w:rsidP="00721CEC">
      <w:pPr>
        <w:pStyle w:val="ProductList-Body"/>
        <w:ind w:left="158"/>
      </w:pPr>
    </w:p>
    <w:p w14:paraId="31A4EBAE" w14:textId="77777777" w:rsidR="00721CEC" w:rsidRDefault="00721CEC" w:rsidP="00721CEC">
      <w:pPr>
        <w:pStyle w:val="ProductList-Body"/>
        <w:ind w:left="158"/>
      </w:pPr>
      <w:r>
        <w:t>Se o Cliente aceitou as Cláusulas Contratuais-Tipo da Microsoft ou se os Termos do RGPD forem aplicáveis, o Cliente aceita exercer os seus direitos de auditoria dando instruções à Microsoft para executar a auditoria conforme descrito na secção dos OST. Se o Cliente pretende alterar esta instrução, terá o direito a fazê-lo conforme estabelecido nas Cláusulas Contratuais-Tipo e nos Termos do RGPD, cuja alteração será solicitada por escrito.</w:t>
      </w:r>
    </w:p>
    <w:p w14:paraId="1EF23F3D" w14:textId="77777777" w:rsidR="00721CEC" w:rsidRDefault="00721CEC" w:rsidP="00721CEC">
      <w:pPr>
        <w:pStyle w:val="ProductList-Body"/>
        <w:ind w:left="158"/>
      </w:pPr>
    </w:p>
    <w:p w14:paraId="4E70D682" w14:textId="77777777" w:rsidR="00721CEC" w:rsidRPr="00FC2D52" w:rsidRDefault="00721CEC" w:rsidP="00721CEC">
      <w:pPr>
        <w:pStyle w:val="ProductList-Body"/>
        <w:ind w:left="158"/>
      </w:pPr>
      <w:r>
        <w:t>Se se aplicarem as Cláusulas Contratuais-Tipo, esta secção vem complementar a cláusula 5, alínea (f) e a cláusula 12, n.º 2 das Cláusulas Contratuais-Tipo.</w:t>
      </w:r>
    </w:p>
    <w:p w14:paraId="59E220C7" w14:textId="77777777" w:rsidR="00721CEC" w:rsidRPr="00FC2D52" w:rsidRDefault="00721CEC" w:rsidP="00721CEC">
      <w:pPr>
        <w:pStyle w:val="ProductList-Body"/>
        <w:ind w:left="158"/>
      </w:pPr>
    </w:p>
    <w:p w14:paraId="53104D2E" w14:textId="77777777" w:rsidR="00721CEC" w:rsidRDefault="00721CEC" w:rsidP="00721CEC">
      <w:pPr>
        <w:pStyle w:val="ProductList-Body"/>
        <w:ind w:left="158"/>
      </w:pPr>
      <w:r>
        <w:t>Nada nesta secção dos OST varia ou modifica as Cláusulas Contratuais-Tipo ou os Termos do RGPD, nem afeta os direitos do titular dos dados ou da autoridade de controlo ao abrigo das Cláusulas Contratuais-tipo ou do RGPD. A Microsoft Corporation é um terceiro beneficiário ao abrigo desta secção.</w:t>
      </w:r>
    </w:p>
    <w:p w14:paraId="336DC437" w14:textId="77777777" w:rsidR="00721CEC" w:rsidRDefault="00721CEC" w:rsidP="00721CEC">
      <w:pPr>
        <w:pStyle w:val="ProductList-Body"/>
        <w:ind w:left="158"/>
      </w:pPr>
    </w:p>
    <w:p w14:paraId="150D380B" w14:textId="77777777" w:rsidR="00721CEC" w:rsidRDefault="00721CEC" w:rsidP="00721CEC">
      <w:pPr>
        <w:pStyle w:val="ProductList-SubSubSectionHeading"/>
        <w:outlineLvl w:val="1"/>
      </w:pPr>
      <w:bookmarkStart w:id="69" w:name="_Toc507768554"/>
      <w:bookmarkStart w:id="70" w:name="_Toc510294277"/>
      <w:r>
        <w:t>Notificação de Incidentes de Segurança</w:t>
      </w:r>
      <w:bookmarkEnd w:id="69"/>
      <w:bookmarkEnd w:id="70"/>
    </w:p>
    <w:p w14:paraId="372BAB1B" w14:textId="77777777" w:rsidR="00721CEC" w:rsidRDefault="00721CEC" w:rsidP="00721CEC">
      <w:pPr>
        <w:pStyle w:val="ProductList-Body"/>
      </w:pPr>
      <w:bookmarkStart w:id="71" w:name="_Hlk504328309"/>
      <w:r>
        <w:t>Se a Microsoft tomar conhecimento de uma violação de segurança que resulte na destruição, perda, alteração, divulgação não autorizada ou acesso acidental ou ilícito aos Dados do Cliente ou aos Dados Pessoais durante o respetivo tratamento pela Microsoft (individualmente, um “Incidente de Segurança”)</w:t>
      </w:r>
      <w:bookmarkEnd w:id="71"/>
      <w:r>
        <w:t>, a Microsoft irá de imediato e sem demora injustificada (1) notificar o Cliente do Incidente de Segurança; (2) investigar o Incidente de Segurança e fornecer ao Cliente informações detalhadas sobre o Incidente de Segurança; (3) tomar as medidas razoáveis para mitigar os efeitos e para minimizar quaisquer danos resultantes do Incidente de Segurança.</w:t>
      </w:r>
    </w:p>
    <w:p w14:paraId="214FEBA0" w14:textId="77777777" w:rsidR="00721CEC" w:rsidRDefault="00721CEC" w:rsidP="00721CEC">
      <w:pPr>
        <w:pStyle w:val="ProductList-Body"/>
      </w:pPr>
    </w:p>
    <w:p w14:paraId="120F112D" w14:textId="77777777" w:rsidR="00721CEC" w:rsidRDefault="00721CEC" w:rsidP="00721CEC">
      <w:pPr>
        <w:pStyle w:val="ProductList-Body"/>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O Cliente é o único responsável pelo cumprimento das respetivas obrigações ao abrigo das leis de notificação de incidentes aplicáveis ao Cliente e pelo cumprimento de quaisquer obrigações de notificação de terceiros relacionados com qualquer Incidente de Segurança.</w:t>
      </w:r>
    </w:p>
    <w:p w14:paraId="671299BA" w14:textId="77777777" w:rsidR="00721CEC" w:rsidRDefault="00721CEC" w:rsidP="00721CEC">
      <w:pPr>
        <w:pStyle w:val="ProductList-Body"/>
      </w:pPr>
    </w:p>
    <w:p w14:paraId="4FA05F1E" w14:textId="77777777" w:rsidR="00721CEC" w:rsidRPr="00A83107" w:rsidRDefault="00721CEC" w:rsidP="00721CEC">
      <w:pPr>
        <w:pStyle w:val="ProductList-Body"/>
        <w:rPr>
          <w:spacing w:val="-2"/>
        </w:rPr>
      </w:pPr>
      <w:r w:rsidRPr="00A83107">
        <w:rPr>
          <w:spacing w:val="-2"/>
        </w:rP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566DE6FA" w14:textId="77777777" w:rsidR="00721CEC" w:rsidRDefault="00721CEC" w:rsidP="00721CEC">
      <w:pPr>
        <w:pStyle w:val="ProductList-Body"/>
      </w:pPr>
    </w:p>
    <w:p w14:paraId="5142DFEF" w14:textId="77777777" w:rsidR="00721CEC" w:rsidRDefault="00721CEC" w:rsidP="00721CEC">
      <w:pPr>
        <w:pStyle w:val="ProductList-Body"/>
      </w:pPr>
      <w:r>
        <w:t>A obrigação da Microsoft de reportar ou responder a um Incidente de Segurança ao abrigo desta secção não é uma confirmação por parte da Microsoft de qualquer falha ou responsabilidade relativamente ao Incidente de Segurança.</w:t>
      </w:r>
    </w:p>
    <w:p w14:paraId="0D95A8DF" w14:textId="77777777" w:rsidR="00721CEC" w:rsidRDefault="00721CEC" w:rsidP="00721CEC">
      <w:pPr>
        <w:pStyle w:val="ProductList-Body"/>
      </w:pPr>
    </w:p>
    <w:p w14:paraId="417C2CB5" w14:textId="77777777" w:rsidR="00721CEC" w:rsidRDefault="00721CEC" w:rsidP="00721CE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53CBF059" w14:textId="77777777" w:rsidR="00721CEC" w:rsidRDefault="00721CEC" w:rsidP="00721CEC">
      <w:pPr>
        <w:pStyle w:val="ProductList-Body"/>
      </w:pPr>
    </w:p>
    <w:p w14:paraId="51D062F1" w14:textId="77777777" w:rsidR="00721CEC" w:rsidRDefault="00721CEC" w:rsidP="00721CEC">
      <w:pPr>
        <w:pStyle w:val="ProductList-SubSubSectionHeading"/>
        <w:keepNext/>
        <w:outlineLvl w:val="1"/>
      </w:pPr>
      <w:bookmarkStart w:id="72" w:name="_Toc507768555"/>
      <w:bookmarkStart w:id="73" w:name="_Toc510294278"/>
      <w:r>
        <w:t>Localização e Transferências de Dados</w:t>
      </w:r>
      <w:bookmarkEnd w:id="72"/>
      <w:bookmarkEnd w:id="73"/>
    </w:p>
    <w:p w14:paraId="7671D95F" w14:textId="77777777" w:rsidR="00721CEC" w:rsidRPr="00455F0E" w:rsidRDefault="00721CEC" w:rsidP="00721CEC">
      <w:pPr>
        <w:pStyle w:val="ProductList-Body"/>
        <w:ind w:left="180"/>
        <w:outlineLvl w:val="2"/>
      </w:pPr>
      <w:r>
        <w:rPr>
          <w:b/>
          <w:bCs/>
          <w:color w:val="0072C6"/>
        </w:rPr>
        <w:t>Transferências de Dados</w:t>
      </w:r>
    </w:p>
    <w:p w14:paraId="08AD13F7" w14:textId="77777777" w:rsidR="00721CEC" w:rsidRDefault="00721CEC" w:rsidP="00721CEC">
      <w:pPr>
        <w:pStyle w:val="ProductList-Body"/>
        <w:ind w:left="158"/>
      </w:pPr>
      <w:r>
        <w:t xml:space="preserve">Exceto como descrito noutras secções dos OST, os Dados do Cliente e os Dados Pessoais que a Microsoft trata em nome do Cliente poderão ser transferidos, armazenados e tratados nos Estados Unidos ou em qualquer outro país em que a Microsoft ou as suas Subcontratantes operem. O Cliente designa a Microsoft para efetuar quaisquer transferências desse tipo dos Dados do Cliente e dos Dados Pessoais para um desses países, bem como para armazenar e tratar os Dados do Cliente e os Dados Pessoais para disponibilizar os Serviços Online. </w:t>
      </w:r>
    </w:p>
    <w:p w14:paraId="72E3A758" w14:textId="77777777" w:rsidR="00721CEC" w:rsidRDefault="00721CEC" w:rsidP="00721CEC">
      <w:pPr>
        <w:pStyle w:val="ProductList-Body"/>
        <w:ind w:left="158"/>
      </w:pPr>
    </w:p>
    <w:p w14:paraId="2297D926" w14:textId="77777777" w:rsidR="00721CEC" w:rsidRDefault="00721CEC" w:rsidP="00721CEC">
      <w:pPr>
        <w:pStyle w:val="ProductList-Body"/>
        <w:ind w:left="158"/>
      </w:pPr>
      <w:r>
        <w:t>Todas as transferências dos Dados do Cliente fora da União Europeia, Espaço Económico Europeu e Suíça pelos Serviços Online Principais devem ser reguladas pelas Cláusulas Contratuais-Tipo no Anexo 3, salvo se o Cliente tiver optado ativamente por não participar nessas cláusulas.</w:t>
      </w:r>
    </w:p>
    <w:p w14:paraId="36725C26" w14:textId="77777777" w:rsidR="00721CEC" w:rsidRDefault="00721CEC" w:rsidP="00721CEC">
      <w:pPr>
        <w:pStyle w:val="ProductList-Body"/>
        <w:ind w:left="158"/>
      </w:pPr>
    </w:p>
    <w:p w14:paraId="5C45F35F" w14:textId="77777777" w:rsidR="00721CEC" w:rsidRDefault="00721CEC" w:rsidP="00721CEC">
      <w:pPr>
        <w:pStyle w:val="ProductList-Body"/>
        <w:ind w:left="158"/>
      </w:pPr>
      <w:r>
        <w:t>A Microsoft cumprirá os requisitos da lei de proteção de dados do Espaço Económico Europeu e da Suíça no que diz respeito à recolha, utilização, transferência, retenção e outro tratamento de Dados Pessoais no Espaço Económico Europeu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02966DFD" w14:textId="77777777" w:rsidR="00721CEC" w:rsidRDefault="00721CEC" w:rsidP="00721CEC">
      <w:pPr>
        <w:pStyle w:val="ProductList-Body"/>
        <w:ind w:left="158"/>
      </w:pPr>
    </w:p>
    <w:p w14:paraId="60063AA8" w14:textId="77777777" w:rsidR="00721CEC" w:rsidRDefault="00721CEC" w:rsidP="00721CEC">
      <w:pPr>
        <w:pStyle w:val="ProductList-Body"/>
        <w:ind w:left="158"/>
      </w:pPr>
      <w:r>
        <w:t>Além disso,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6A051E44" w14:textId="77777777" w:rsidR="00721CEC" w:rsidRDefault="00721CEC" w:rsidP="00721CEC">
      <w:pPr>
        <w:pStyle w:val="ProductList-Body"/>
        <w:ind w:left="158"/>
      </w:pPr>
    </w:p>
    <w:p w14:paraId="61670260" w14:textId="77777777" w:rsidR="00721CEC" w:rsidRPr="00455F0E" w:rsidRDefault="00721CEC" w:rsidP="00721CEC">
      <w:pPr>
        <w:pStyle w:val="ProductList-Body"/>
        <w:ind w:left="180"/>
        <w:outlineLvl w:val="2"/>
      </w:pPr>
      <w:bookmarkStart w:id="74" w:name="LocationofCustomerDataatRest"/>
      <w:r>
        <w:rPr>
          <w:b/>
          <w:color w:val="0072C6"/>
        </w:rPr>
        <w:t>Localização dos Dados do Cliente Inativos</w:t>
      </w:r>
    </w:p>
    <w:bookmarkEnd w:id="74"/>
    <w:p w14:paraId="47D2F763" w14:textId="77777777" w:rsidR="00721CEC" w:rsidRDefault="00721CEC" w:rsidP="00721CEC">
      <w:pPr>
        <w:pStyle w:val="ProductList-Body"/>
        <w:ind w:left="158"/>
      </w:pPr>
      <w:r>
        <w:t>Para os Serviços Online Principais, a Microsoft armazenará os Dados do Cliente inativos em determinadas áreas geográficas principais (cada uma, uma Geo) da seguinte forma:</w:t>
      </w:r>
    </w:p>
    <w:p w14:paraId="03697AFE" w14:textId="77777777" w:rsidR="00721CEC" w:rsidRDefault="00721CEC" w:rsidP="00721CEC">
      <w:pPr>
        <w:pStyle w:val="ProductList-Body"/>
        <w:numPr>
          <w:ilvl w:val="1"/>
          <w:numId w:val="7"/>
        </w:numPr>
        <w:ind w:left="900"/>
      </w:pPr>
      <w:r>
        <w:rPr>
          <w:b/>
          <w:bCs/>
        </w:rPr>
        <w:t xml:space="preserve">Serviços do Office 365. </w:t>
      </w:r>
      <w:r>
        <w:t>Se o Cliente fornecer o respetivo tenant na Austrália, Canadá, União Europeia, França, Índia, Japão, Coreia do Sul, Reino Unido ou Estados Unidos,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(3) ficheiros carregados para o OneDrive para Empresas e (4) conteúdo do projeto carregado para o Project Online.</w:t>
      </w:r>
    </w:p>
    <w:p w14:paraId="00A01694" w14:textId="77777777" w:rsidR="00721CEC" w:rsidRPr="00D32837" w:rsidRDefault="00721CEC" w:rsidP="00721CEC">
      <w:pPr>
        <w:pStyle w:val="ProductList-Body"/>
        <w:numPr>
          <w:ilvl w:val="1"/>
          <w:numId w:val="7"/>
        </w:numPr>
        <w:ind w:left="900"/>
      </w:pPr>
      <w:r>
        <w:rPr>
          <w:b/>
          <w:bCs/>
        </w:rPr>
        <w:t>Serviços Online do Microsoft Intune</w:t>
      </w:r>
      <w:r w:rsidRPr="00A83107">
        <w:rPr>
          <w:b/>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188ED701" w14:textId="77777777" w:rsidR="00721CEC" w:rsidRDefault="00721CEC" w:rsidP="00721CEC">
      <w:pPr>
        <w:pStyle w:val="ProductList-Body"/>
        <w:numPr>
          <w:ilvl w:val="1"/>
          <w:numId w:val="7"/>
        </w:numPr>
        <w:ind w:left="900"/>
      </w:pPr>
      <w:r>
        <w:rPr>
          <w:b/>
          <w:bCs/>
        </w:rPr>
        <w:t>Serviços Principais da Plataforma de Aplicações Empresariais da Microsoft</w:t>
      </w:r>
      <w:r w:rsidRPr="00A83107">
        <w:rPr>
          <w:b/>
        </w:rPr>
        <w:t>.</w:t>
      </w:r>
      <w:r>
        <w:t xml:space="preserve"> Se o Cliente fornecer o respetivo inquilino na Austrália, Canadá, Ásia-Pacífico, Índia, Japão, União Europeia, Reino Unido (apenas Power BI) ou Estados Unidos, a Microsoft irá armazenar os Dados do Cliente inativos apenas nessa Região Geográfica, exceto consoante assinalado na secção de localização dos dados do Centro de Fidedignidade da Plataforma de Aplicações de Negócio da Microsoft.</w:t>
      </w:r>
    </w:p>
    <w:p w14:paraId="3ADAED6C" w14:textId="77777777" w:rsidR="00721CEC" w:rsidRDefault="00721CEC" w:rsidP="00721CEC">
      <w:pPr>
        <w:pStyle w:val="ProductList-Body"/>
        <w:numPr>
          <w:ilvl w:val="1"/>
          <w:numId w:val="7"/>
        </w:numPr>
        <w:ind w:left="900"/>
      </w:pPr>
      <w:r>
        <w:rPr>
          <w:b/>
          <w:bCs/>
        </w:rPr>
        <w:t>Serviços Principais do Microsoft Azure</w:t>
      </w:r>
      <w:r w:rsidRPr="00A83107">
        <w:rPr>
          <w:b/>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BD32614" w14:textId="77777777" w:rsidR="00721CEC" w:rsidRPr="00FC2D52" w:rsidRDefault="00721CEC" w:rsidP="00721CEC">
      <w:pPr>
        <w:pStyle w:val="ProductList-Body"/>
        <w:keepNext/>
        <w:numPr>
          <w:ilvl w:val="1"/>
          <w:numId w:val="7"/>
        </w:numPr>
        <w:ind w:left="900"/>
      </w:pPr>
      <w:r>
        <w:rPr>
          <w:b/>
          <w:bCs/>
        </w:rPr>
        <w:lastRenderedPageBreak/>
        <w:t>Microsoft Cloud App Security</w:t>
      </w:r>
      <w:r w:rsidRPr="00A83107">
        <w:rPr>
          <w:b/>
        </w:rPr>
        <w:t>.</w:t>
      </w:r>
      <w:r>
        <w:t xml:space="preserve"> Se o Cliente fornecer o respetivo inquilino na União Europeia ou nos Estados Unidos, a Microsoft armazenará os Dados do Cliente inativos apenas nessa região geográfica (Geo).</w:t>
      </w:r>
    </w:p>
    <w:p w14:paraId="6E68CDB1" w14:textId="77777777" w:rsidR="00721CEC" w:rsidRDefault="00721CEC" w:rsidP="00721CEC">
      <w:pPr>
        <w:pStyle w:val="ProductList-Body"/>
        <w:keepNext/>
        <w:numPr>
          <w:ilvl w:val="1"/>
          <w:numId w:val="7"/>
        </w:numPr>
        <w:ind w:left="900"/>
      </w:pPr>
      <w:r>
        <w:rPr>
          <w:b/>
          <w:bCs/>
        </w:rPr>
        <w:t>Serviços Principais do Microsoft Dynamics 365</w:t>
      </w:r>
      <w:r w:rsidRPr="00A83107">
        <w:rPr>
          <w:b/>
        </w:rPr>
        <w:t>.</w:t>
      </w:r>
      <w:r>
        <w:t xml:space="preserve"> Quando o Cliente fornece um Serviço Principal do Dynamics 365 para implementação numa Geo disponível, então, para esse serviço, a Microsoft armazenará os Dados do Cliente inativos nessa Geo especificada, exceto conforme descrito no Centro de Fidedignidade do Microsoft Dynamics 365 (que a Microsoft pode atualizar periodicamente).</w:t>
      </w:r>
    </w:p>
    <w:p w14:paraId="45A7E607" w14:textId="77777777" w:rsidR="00721CEC" w:rsidRDefault="00721CEC" w:rsidP="00721CEC">
      <w:pPr>
        <w:pStyle w:val="ProductList-Body"/>
        <w:ind w:left="158"/>
      </w:pPr>
    </w:p>
    <w:p w14:paraId="55307594" w14:textId="77777777" w:rsidR="00721CEC" w:rsidRDefault="00721CEC" w:rsidP="00721CEC">
      <w:pPr>
        <w:pStyle w:val="ProductList-Body"/>
        <w:ind w:left="153"/>
      </w:pPr>
      <w:r>
        <w:tab/>
        <w:t>A Microsoft não controla nem limita as regiões a partir das quais o Cliente ou os utilizadores finais do Cliente possam aceder aos Dados do Cliente ou mover os Dados do Cliente.</w:t>
      </w:r>
    </w:p>
    <w:p w14:paraId="3F1BA334" w14:textId="77777777" w:rsidR="00721CEC" w:rsidRPr="00D32837" w:rsidRDefault="00721CEC" w:rsidP="00721CEC">
      <w:pPr>
        <w:pStyle w:val="ProductList-Body"/>
        <w:ind w:left="158"/>
      </w:pPr>
    </w:p>
    <w:p w14:paraId="2250E612" w14:textId="77777777" w:rsidR="00721CEC" w:rsidRDefault="00721CEC" w:rsidP="00721CEC">
      <w:pPr>
        <w:pStyle w:val="ProductList-SubSubSectionHeading"/>
        <w:outlineLvl w:val="1"/>
      </w:pPr>
      <w:bookmarkStart w:id="75" w:name="_Toc507768556"/>
      <w:bookmarkStart w:id="76" w:name="_Toc510294279"/>
      <w:r>
        <w:t>Retenção e Eliminação de Dados</w:t>
      </w:r>
      <w:bookmarkEnd w:id="75"/>
      <w:bookmarkEnd w:id="76"/>
    </w:p>
    <w:p w14:paraId="149714C3" w14:textId="77777777" w:rsidR="00721CEC" w:rsidRDefault="00721CEC" w:rsidP="00721CEC">
      <w:pPr>
        <w:pStyle w:val="ProductList-Body"/>
      </w:pPr>
      <w:r>
        <w:t>Durante o período de subscrição do Cliente, o Cliente terá sempre a capacidade de acesso, extração e eliminação dos Dados do Cliente armazenados em cada Serviço Online.</w:t>
      </w:r>
    </w:p>
    <w:p w14:paraId="0304369D" w14:textId="77777777" w:rsidR="00721CEC" w:rsidRPr="003C7CFC" w:rsidRDefault="00721CEC" w:rsidP="00721CEC">
      <w:pPr>
        <w:pStyle w:val="ProductList-Body"/>
      </w:pPr>
    </w:p>
    <w:p w14:paraId="53AFDA3C" w14:textId="77777777" w:rsidR="00721CEC" w:rsidRDefault="00721CEC" w:rsidP="00721CEC">
      <w:pPr>
        <w:pStyle w:val="ProductList-Body"/>
      </w:pPr>
      <w:r>
        <w:t>Exceto no que diz respeito às versões de avaliação gratuitas e aos serviços do LinkedIn, a Microsoft irá conservar os Dados do Cliente que permanecem armazenados nos Serviços Online numa conta de funcionalidade limitada durante 90 dias após a expiração ou a cessação da subscrição do Cliente para que este possa extrair os dados. Uma vez terminado o período de retenção de 90 dias, a Microsoft desativará a conta do Cliente e procederá à eliminação dos Dados do Cliente e dos Dados Pessoais no prazo adicional de 90 dias, salvo se a Microsoft tiver permissão ou se for exigido pela lei aplicável que mantenha esses dados ou se tal for autorizado no presente contrato.</w:t>
      </w:r>
    </w:p>
    <w:p w14:paraId="1C54084B" w14:textId="77777777" w:rsidR="00721CEC" w:rsidRDefault="00721CEC" w:rsidP="00721CEC">
      <w:pPr>
        <w:pStyle w:val="ProductList-Body"/>
      </w:pPr>
    </w:p>
    <w:p w14:paraId="5ECEDD37" w14:textId="721C8469" w:rsidR="00721CEC" w:rsidRDefault="00721CEC" w:rsidP="00721CEC">
      <w:pPr>
        <w:pStyle w:val="ProductList-Body"/>
      </w:pPr>
      <w:r>
        <w:t>O Serviço Online poderá não suportar a retenção ou extração de software fornecido pelo Cliente. A Microsoft não é responsável pela eliminação dos Dados do Cliente ou dos Dados Pessoais conforme descrito nesta secção.</w:t>
      </w:r>
    </w:p>
    <w:p w14:paraId="4B10AB8D" w14:textId="77777777" w:rsidR="00721CEC" w:rsidRDefault="00721CEC" w:rsidP="00721CEC">
      <w:pPr>
        <w:pStyle w:val="ProductList-Body"/>
      </w:pPr>
    </w:p>
    <w:p w14:paraId="41097B1F" w14:textId="77777777" w:rsidR="00721CEC" w:rsidRDefault="00721CEC" w:rsidP="00721CEC">
      <w:pPr>
        <w:pStyle w:val="ProductList-SubSubSectionHeading"/>
        <w:outlineLvl w:val="1"/>
      </w:pPr>
      <w:bookmarkStart w:id="77" w:name="_Toc507768557"/>
      <w:bookmarkStart w:id="78" w:name="_Toc510294280"/>
      <w:r>
        <w:t>Compromisso de Confidencialidade do Contratante</w:t>
      </w:r>
      <w:bookmarkEnd w:id="77"/>
      <w:bookmarkEnd w:id="78"/>
    </w:p>
    <w:p w14:paraId="23C51C92" w14:textId="77777777" w:rsidR="00721CEC" w:rsidRDefault="00721CEC" w:rsidP="00721CEC">
      <w:pPr>
        <w:pStyle w:val="ProductList-Body"/>
      </w:pPr>
      <w:r>
        <w:t>A Microsoft assegura que o seu pessoal envolvido no tratamento dos Dados do Cliente e dos Dados Pessoais (i) irá tratar estes dados apenas mediante instruções do Cliente e (ii) será obrigada a manter a confidencialidade e a segurança destes dados, mesmo depois de cessado o compromisso.</w:t>
      </w:r>
    </w:p>
    <w:p w14:paraId="5BE5CB61" w14:textId="77777777" w:rsidR="00721CEC" w:rsidRDefault="00721CEC" w:rsidP="00721CEC">
      <w:pPr>
        <w:pStyle w:val="ProductList-Body"/>
      </w:pPr>
    </w:p>
    <w:p w14:paraId="19B826E0" w14:textId="77777777" w:rsidR="00721CEC" w:rsidRDefault="00721CEC" w:rsidP="00721CEC">
      <w:pPr>
        <w:pStyle w:val="ProductList-SubSubSectionHeading"/>
        <w:outlineLvl w:val="1"/>
      </w:pPr>
      <w:bookmarkStart w:id="79" w:name="_Toc507768558"/>
      <w:bookmarkStart w:id="80" w:name="_Toc510294281"/>
      <w:r>
        <w:t>Notificação e Controlos à utilização por parte dos Subcontratantes</w:t>
      </w:r>
      <w:bookmarkEnd w:id="79"/>
      <w:bookmarkEnd w:id="80"/>
    </w:p>
    <w:p w14:paraId="48B822A9" w14:textId="77777777" w:rsidR="00721CEC" w:rsidRDefault="00721CEC" w:rsidP="00721CEC">
      <w:pPr>
        <w:pStyle w:val="ProductList-Body"/>
      </w:pPr>
      <w:r>
        <w:t>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 Cliente e dos Dados Pessoais, caso este consentimento seja exigido ao abrigo das cláusulas contratuais-tipo ou dos Termos do RGPD.</w:t>
      </w:r>
    </w:p>
    <w:p w14:paraId="5B168B94" w14:textId="77777777" w:rsidR="00721CEC" w:rsidRDefault="00721CEC" w:rsidP="00721CEC">
      <w:pPr>
        <w:pStyle w:val="ProductList-Body"/>
        <w:rPr>
          <w:szCs w:val="18"/>
        </w:rPr>
      </w:pPr>
    </w:p>
    <w:p w14:paraId="0AF592F9" w14:textId="77777777" w:rsidR="00721CEC" w:rsidRDefault="00721CEC" w:rsidP="00721CEC">
      <w:pPr>
        <w:pStyle w:val="ProductList-Body"/>
      </w:pPr>
      <w:r>
        <w:t>A Microsoft é responsável pela conformidade dos seus Subcontratantes com as obrigações da Microsoft presentes nos OST. A Microsoft disponibiliza informações sobre os Subcontratantes num Web site da Microsoft. Quando contratar qualquer Subcontratante, a Microsoft irá assegurar, mediante um contrato por escrito, que o Subcontratante pode aceder aos Dados do Cliente ou aos Dados Pessoais e utilizá-los apenas para fornecer os serviços instruídos pela Microsoft, e que estão proibidos de utilizar os Dados do Cliente ou os Dados Pessoais para qualquer outra finalidade. A Microsoft assegurará que os Subcontratantes estão vinculados por contratos escritos que exigem que proporcionem, pelo menos, o nível de proteção de dados exigido pela Microsoft nos OST.</w:t>
      </w:r>
    </w:p>
    <w:p w14:paraId="0A1404A5" w14:textId="77777777" w:rsidR="00721CEC" w:rsidRDefault="00721CEC" w:rsidP="00721CEC">
      <w:pPr>
        <w:pStyle w:val="ProductList-Body"/>
      </w:pPr>
    </w:p>
    <w:p w14:paraId="3D02EB88" w14:textId="77777777" w:rsidR="00721CEC" w:rsidRDefault="00721CEC" w:rsidP="00721CEC">
      <w:pPr>
        <w:pStyle w:val="ProductList-Body"/>
      </w:pPr>
      <w:r>
        <w:t>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14 dias antes de disponibilizar a esse Subcontratante acesso aos Dados do Cliente ou aos Dados Pessoais. No entanto, relativamente aos Serviços Online Principais, a Microsoft notificará o Cliente (através da atualização do Web site e da disponibilização ao Cliente de um mecanismo para obter uma notificação dessa atualização) sobre qualquer novo Subcontratante pelo menos 6 meses antes de disponibilizar a esse Subcontratante acesso aos Dados do Cliente.</w:t>
      </w:r>
    </w:p>
    <w:p w14:paraId="3412A616" w14:textId="77777777" w:rsidR="00721CEC" w:rsidRDefault="00721CEC" w:rsidP="00721CEC">
      <w:pPr>
        <w:pStyle w:val="ProductList-Body"/>
      </w:pPr>
    </w:p>
    <w:p w14:paraId="4A7A6020" w14:textId="77777777" w:rsidR="00721CEC" w:rsidRDefault="00721CEC" w:rsidP="00721CEC">
      <w:pPr>
        <w:pStyle w:val="ProductList-Body"/>
      </w:pPr>
      <w:r>
        <w:t>Se o Cliente não aprovar um novo Subcontratante, o Cliente poderá cessar qualquer subscrição do Serviço Online afetado sem qualquer sanção ao enviar, antes do fim do período da notificação relevante, uma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quaisquer subscrições para o Serviço Online cessado das faturas subsequentes do Cliente ou do respetivo revendedor.</w:t>
      </w:r>
    </w:p>
    <w:p w14:paraId="53C68610" w14:textId="77777777" w:rsidR="00721CEC" w:rsidRDefault="00721CEC" w:rsidP="00721CEC">
      <w:pPr>
        <w:pStyle w:val="ProductList-Body"/>
      </w:pPr>
    </w:p>
    <w:p w14:paraId="0211F6DF" w14:textId="77777777" w:rsidR="00721CEC" w:rsidRDefault="00721CEC" w:rsidP="00721CEC">
      <w:pPr>
        <w:pStyle w:val="ProductList-SubSubSectionHeading"/>
        <w:outlineLvl w:val="1"/>
      </w:pPr>
      <w:bookmarkStart w:id="81" w:name="_Toc507768559"/>
      <w:bookmarkStart w:id="82" w:name="_Toc510294282"/>
      <w:r>
        <w:t>Instituições de Ensino</w:t>
      </w:r>
      <w:bookmarkEnd w:id="81"/>
      <w:bookmarkEnd w:id="82"/>
    </w:p>
    <w:p w14:paraId="06388170" w14:textId="77777777" w:rsidR="00721CEC" w:rsidRDefault="00721CEC" w:rsidP="00721CEC">
      <w:pPr>
        <w:pStyle w:val="ProductList-Body"/>
        <w:spacing w:after="120"/>
      </w:pPr>
      <w:r>
        <w:t xml:space="preserve">Se o Cliente for uma agência ou instituição de ensino à qual as normas da Lei dos Direitos Educacionais e Privacidade da Família dos EUA (“FERPA”), 20 U.S.C. § 1232g, se aplicam, a Microsoft reconhece que, para fins dos presentes OST, a Microsoft será designada como um “funcionário do ensino” com “interesses educacionais legítimos” nos Dados do Cliente, uma vez que esses termos foram definidos ao abrigo da lei FERPA e </w:t>
      </w:r>
      <w:r>
        <w:lastRenderedPageBreak/>
        <w:t>respetivas normas de implementação e a Microsoft concorda em cumprir as limitações e os requisitos impostos por 34 CFR 99.33(a) quanto aos funcionários do ensino.</w:t>
      </w:r>
    </w:p>
    <w:p w14:paraId="40CA508D" w14:textId="77777777" w:rsidR="00721CEC" w:rsidRDefault="00721CEC" w:rsidP="00721CE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83" w:name="_Toc489605580"/>
      <w:bookmarkStart w:id="84" w:name="_Toc487134016"/>
      <w:bookmarkStart w:id="85" w:name="_Toc510294283"/>
      <w:bookmarkStart w:id="86" w:name="HIPPA"/>
      <w:r>
        <w:t>Associado de Negócio HIPAA</w:t>
      </w:r>
      <w:bookmarkEnd w:id="83"/>
      <w:bookmarkEnd w:id="84"/>
      <w:bookmarkEnd w:id="85"/>
    </w:p>
    <w:bookmarkEnd w:id="86"/>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6"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0937BBEE" w14:textId="77777777" w:rsidR="00F77036" w:rsidRPr="00690C65" w:rsidRDefault="00F77036" w:rsidP="00233C87">
      <w:pPr>
        <w:pStyle w:val="ProductList-SubSubSectionHeading"/>
        <w:outlineLvl w:val="2"/>
      </w:pPr>
      <w:bookmarkStart w:id="87" w:name="_Toc510294284"/>
      <w:r>
        <w:t>Como Contactar a Microsoft</w:t>
      </w:r>
      <w:bookmarkEnd w:id="87"/>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2111E71D" w14:textId="77777777" w:rsidR="00721CEC" w:rsidRPr="008051F6" w:rsidRDefault="00721CEC" w:rsidP="00721CEC">
      <w:pPr>
        <w:pStyle w:val="ProductList-Body"/>
        <w:spacing w:before="120"/>
        <w:ind w:left="187"/>
        <w:rPr>
          <w:b/>
          <w:lang w:val="en-US"/>
        </w:rPr>
      </w:pPr>
      <w:r w:rsidRPr="008051F6">
        <w:rPr>
          <w:b/>
          <w:lang w:val="en-US"/>
        </w:rPr>
        <w:t>Microsoft Ireland Operations, Ltd.</w:t>
      </w:r>
    </w:p>
    <w:p w14:paraId="46DC00E7" w14:textId="77777777" w:rsidR="00721CEC" w:rsidRPr="008051F6" w:rsidRDefault="00721CEC" w:rsidP="00721CEC">
      <w:pPr>
        <w:pStyle w:val="ProductList-Body"/>
        <w:ind w:left="180"/>
        <w:rPr>
          <w:lang w:val="en-US"/>
        </w:rPr>
      </w:pPr>
      <w:r w:rsidRPr="008051F6">
        <w:rPr>
          <w:lang w:val="en-US"/>
        </w:rPr>
        <w:t>Attn: Data Protection</w:t>
      </w:r>
    </w:p>
    <w:p w14:paraId="011B6EB2" w14:textId="77777777" w:rsidR="00721CEC" w:rsidRPr="008051F6" w:rsidRDefault="00721CEC" w:rsidP="00721CEC">
      <w:pPr>
        <w:pStyle w:val="ProductList-Body"/>
        <w:ind w:left="180"/>
        <w:rPr>
          <w:lang w:val="en-US"/>
        </w:rPr>
      </w:pPr>
      <w:r w:rsidRPr="008051F6">
        <w:rPr>
          <w:lang w:val="en-US"/>
        </w:rPr>
        <w:t>One Microsoft Place</w:t>
      </w:r>
    </w:p>
    <w:p w14:paraId="14724ECD" w14:textId="77777777" w:rsidR="00721CEC" w:rsidRPr="008051F6" w:rsidRDefault="00721CEC" w:rsidP="00721CEC">
      <w:pPr>
        <w:pStyle w:val="ProductList-Body"/>
        <w:ind w:left="180"/>
        <w:rPr>
          <w:lang w:val="en-US"/>
        </w:rPr>
      </w:pPr>
      <w:r w:rsidRPr="008051F6">
        <w:rPr>
          <w:lang w:val="en-US"/>
        </w:rPr>
        <w:t>South County Business Park</w:t>
      </w:r>
    </w:p>
    <w:p w14:paraId="0045C16E" w14:textId="77777777" w:rsidR="00721CEC" w:rsidRDefault="00721CEC" w:rsidP="00721CEC">
      <w:pPr>
        <w:pStyle w:val="ProductList-Body"/>
        <w:ind w:left="180"/>
      </w:pPr>
      <w:r>
        <w:t>Leopardstown</w:t>
      </w:r>
    </w:p>
    <w:p w14:paraId="0F1A455C" w14:textId="77777777" w:rsidR="00721CEC" w:rsidRDefault="00721CEC" w:rsidP="00721CEC">
      <w:pPr>
        <w:pStyle w:val="ProductList-Body"/>
        <w:ind w:left="180"/>
      </w:pPr>
      <w:r>
        <w:t>Dublin 18</w:t>
      </w:r>
    </w:p>
    <w:p w14:paraId="7DE39294" w14:textId="766E3E33" w:rsidR="00721CEC" w:rsidRDefault="00721CEC" w:rsidP="00721CEC">
      <w:pPr>
        <w:pStyle w:val="ProductList-Body"/>
        <w:ind w:left="180"/>
      </w:pPr>
      <w:r>
        <w:t>D18 P521</w:t>
      </w:r>
    </w:p>
    <w:p w14:paraId="2762F0B8" w14:textId="77777777" w:rsidR="007B325E" w:rsidRPr="00690C65" w:rsidRDefault="00590C04"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721CEC">
          <w:type w:val="continuous"/>
          <w:pgSz w:w="12240" w:h="15840"/>
          <w:pgMar w:top="1440" w:right="720" w:bottom="1440" w:left="720" w:header="720" w:footer="720" w:gutter="0"/>
          <w:cols w:space="720"/>
          <w:titlePg/>
          <w:docGrid w:linePitch="360"/>
        </w:sectPr>
      </w:pPr>
    </w:p>
    <w:p w14:paraId="58196C86" w14:textId="77777777" w:rsidR="00721CEC" w:rsidRDefault="00721CEC" w:rsidP="00721CEC">
      <w:pPr>
        <w:pStyle w:val="ProductList-SectionHeading"/>
        <w:tabs>
          <w:tab w:val="center" w:pos="5400"/>
        </w:tabs>
        <w:spacing w:after="0"/>
        <w:outlineLvl w:val="0"/>
      </w:pPr>
      <w:bookmarkStart w:id="88" w:name="_Toc507768562"/>
      <w:bookmarkStart w:id="89" w:name="_Toc510294285"/>
      <w:bookmarkStart w:id="90" w:name="AppendixA_CoreOnlineServices"/>
      <w:bookmarkStart w:id="91" w:name="_Toc431459514"/>
      <w:bookmarkStart w:id="92" w:name="DataProcessingTerms"/>
      <w:r>
        <w:lastRenderedPageBreak/>
        <w:t>Apêndice A – Serviços Online Principais</w:t>
      </w:r>
      <w:bookmarkEnd w:id="88"/>
      <w:bookmarkEnd w:id="89"/>
    </w:p>
    <w:bookmarkEnd w:id="90"/>
    <w:p w14:paraId="62653CA6" w14:textId="77777777" w:rsidR="00721CEC" w:rsidRPr="007F2520" w:rsidRDefault="00721CEC" w:rsidP="00721CEC">
      <w:pPr>
        <w:pStyle w:val="ProductList-Body"/>
      </w:pPr>
    </w:p>
    <w:p w14:paraId="60D4A2B1" w14:textId="77777777" w:rsidR="00721CEC" w:rsidRPr="00FC2D52" w:rsidRDefault="00721CEC" w:rsidP="00721CEC">
      <w:pPr>
        <w:pStyle w:val="ProductList-Body"/>
      </w:pPr>
      <w:r>
        <w:t>O termo “Serviços Online Principais” aplica-se apenas aos serviços na tabela abaixo, excluindo quaisquer Pré-visualizações.</w:t>
      </w:r>
      <w:bookmarkEnd w:id="91"/>
      <w:bookmarkEnd w:id="92"/>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93" w:name="DPTOnlineServicesTable"/>
            <w:r w:rsidRPr="0017530E">
              <w:rPr>
                <w:color w:val="FFFFFF" w:themeColor="background1"/>
                <w:sz w:val="16"/>
                <w:szCs w:val="16"/>
              </w:rPr>
              <w:t>Serviços Online</w:t>
            </w:r>
          </w:p>
        </w:tc>
      </w:tr>
      <w:tr w:rsidR="00721CEC" w:rsidRPr="0017530E" w14:paraId="7EF6ADCB" w14:textId="77777777" w:rsidTr="004227CB">
        <w:tc>
          <w:tcPr>
            <w:tcW w:w="2610" w:type="dxa"/>
            <w:vAlign w:val="center"/>
          </w:tcPr>
          <w:p w14:paraId="39815C3D" w14:textId="3EE899BB" w:rsidR="00721CEC" w:rsidRPr="0017530E" w:rsidRDefault="00721CEC" w:rsidP="00721CEC">
            <w:pPr>
              <w:pStyle w:val="ProductList-Body"/>
              <w:rPr>
                <w:sz w:val="16"/>
                <w:szCs w:val="16"/>
              </w:rPr>
            </w:pPr>
            <w:bookmarkStart w:id="94" w:name="MicrosoftDynamicsOnlineServices"/>
            <w:bookmarkEnd w:id="93"/>
            <w:r>
              <w:rPr>
                <w:sz w:val="16"/>
                <w:szCs w:val="16"/>
              </w:rPr>
              <w:t>Serviços Principais do Microsoft Dynamics 365</w:t>
            </w:r>
          </w:p>
        </w:tc>
        <w:tc>
          <w:tcPr>
            <w:tcW w:w="8190" w:type="dxa"/>
          </w:tcPr>
          <w:p w14:paraId="32BC5ADD" w14:textId="4C6DFBBA" w:rsidR="00721CEC" w:rsidRPr="0017530E" w:rsidRDefault="00721CEC" w:rsidP="00721CEC">
            <w:pPr>
              <w:pStyle w:val="ProductList-Body"/>
              <w:rPr>
                <w:sz w:val="16"/>
                <w:szCs w:val="16"/>
              </w:rPr>
            </w:pPr>
            <w:r>
              <w:rPr>
                <w:sz w:val="16"/>
                <w:szCs w:val="16"/>
              </w:rPr>
              <w:t>Os seguintes serviços, cada um como um serviço autónomo ou incluído num plano ou aplicação com a marca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Atrair, Microsoft Dynamics 365 for Talent: Integrar, Microsoft Dynamics 365 for Sales, Microsoft Dynamics 365 for Sales Professional e Microsoft Social Engagement. Os Serviços Principais do Microsoft Dynamics 365 não incluem (1) os Serviços do Microsoft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Microsoft Dynamics 365 ou a eles associado.</w:t>
            </w:r>
          </w:p>
        </w:tc>
      </w:tr>
      <w:bookmarkEnd w:id="94"/>
      <w:tr w:rsidR="00721CEC" w:rsidRPr="0017530E" w14:paraId="5FE5C808" w14:textId="77777777" w:rsidTr="004227CB">
        <w:tc>
          <w:tcPr>
            <w:tcW w:w="2610" w:type="dxa"/>
            <w:vAlign w:val="center"/>
          </w:tcPr>
          <w:p w14:paraId="587638F5" w14:textId="7C3AEA81" w:rsidR="00721CEC" w:rsidRPr="0017530E" w:rsidRDefault="00721CEC" w:rsidP="00721CEC">
            <w:pPr>
              <w:pStyle w:val="ProductList-Body"/>
              <w:rPr>
                <w:sz w:val="16"/>
                <w:szCs w:val="16"/>
              </w:rPr>
            </w:pPr>
            <w:r>
              <w:rPr>
                <w:sz w:val="16"/>
                <w:szCs w:val="16"/>
              </w:rPr>
              <w:t>Serviços do Office 365</w:t>
            </w:r>
          </w:p>
        </w:tc>
        <w:tc>
          <w:tcPr>
            <w:tcW w:w="8190" w:type="dxa"/>
          </w:tcPr>
          <w:p w14:paraId="4A7404B7" w14:textId="6272AD48" w:rsidR="00721CEC" w:rsidRPr="0017530E" w:rsidRDefault="00721CEC" w:rsidP="00721CEC">
            <w:pPr>
              <w:pStyle w:val="ProductList-Body"/>
              <w:rPr>
                <w:sz w:val="16"/>
                <w:szCs w:val="16"/>
              </w:rPr>
            </w:pPr>
            <w:r>
              <w:rPr>
                <w:sz w:val="16"/>
                <w:szCs w:val="16"/>
              </w:rPr>
              <w:t xml:space="preserve">Os seguintes serviços, cada um como um serviço autónomo ou incluído num conjunto de aplicações ou plano do Office 365: </w:t>
            </w:r>
            <w:bookmarkStart w:id="95" w:name="_Hlk498519502"/>
            <w:r>
              <w:rPr>
                <w:sz w:val="16"/>
                <w:szCs w:val="16"/>
              </w:rPr>
              <w:t>Gestor de Conformidade, Cofre do Cliente, Arquivo de Exchange Online, Proteção do Exchange Online, Exchange Online, Microsoft Bookings, Microsoft MyAnalytics, Microsoft Planner, Microsoft StaffHub, Microsoft Teams, Microsoft To-Do, Proteção Avançada Contra Ameaças do Office 365, Vídeo do Office 365, Office Online, OneDrive para Empresas, Outlook Customer Manager, Project Online, SharePoint Online, Skype para Empresas Online, Sway e Yammer Enterprise</w:t>
            </w:r>
            <w:bookmarkEnd w:id="95"/>
            <w:r>
              <w:rPr>
                <w:sz w:val="16"/>
                <w:szCs w:val="16"/>
              </w:rPr>
              <w:t>.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721CEC" w:rsidRPr="0017530E" w14:paraId="745D444E" w14:textId="77777777" w:rsidTr="004227CB">
        <w:tc>
          <w:tcPr>
            <w:tcW w:w="2610" w:type="dxa"/>
            <w:vAlign w:val="center"/>
          </w:tcPr>
          <w:p w14:paraId="0D37B5CC" w14:textId="00A3B2F2" w:rsidR="00721CEC" w:rsidRPr="0017530E" w:rsidRDefault="00721CEC" w:rsidP="00721CEC">
            <w:pPr>
              <w:pStyle w:val="ProductList-Body"/>
              <w:rPr>
                <w:sz w:val="16"/>
                <w:szCs w:val="16"/>
              </w:rPr>
            </w:pPr>
            <w:bookmarkStart w:id="96" w:name="MicrosoftAzureCoreServices"/>
            <w:r>
              <w:rPr>
                <w:sz w:val="16"/>
                <w:szCs w:val="16"/>
              </w:rPr>
              <w:t>Serviços Principais do Microsoft Azure</w:t>
            </w:r>
            <w:bookmarkEnd w:id="96"/>
          </w:p>
        </w:tc>
        <w:tc>
          <w:tcPr>
            <w:tcW w:w="8190" w:type="dxa"/>
          </w:tcPr>
          <w:p w14:paraId="2D461340" w14:textId="6B12B8E5" w:rsidR="00721CEC" w:rsidRPr="0017530E" w:rsidRDefault="00721CEC" w:rsidP="00721CEC">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(Gratuito e Básico), Azure Container Service, Azure Cosmos DB (anteriormente denominado DocumentDB), Azure DevTest Labs, Azure DNS, Azure Information Protection (incluindo o Azure Rights Management), Azure Resource Manager, Cópia de Segurança, Batch, Serviços BizTalk, Serviços Cloud, Catálogo de Dados, Data Factory, Data Lake Analytics, Data Lake Store, Hubs de Eventos, Express Route,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Cache de Redis, Scheduler, Centro de Segurança, Service Bus, Service Fabric, Site Recovery, SQL Data Warehouse, Base de Dados SQL, SQL Server Stretch Database, Armazenamento, StorSimple, Stream Analytics, Gestor de Tráfego, Máquinas Virtuais, Conjuntos de Dimensionamento de Máquinas Virtuais, Rede Virtual, Visual Studio Team Services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071C7C" w:rsidRPr="0017530E" w14:paraId="1851D875" w14:textId="77777777" w:rsidTr="004227CB">
        <w:tc>
          <w:tcPr>
            <w:tcW w:w="2610" w:type="dxa"/>
            <w:vAlign w:val="center"/>
          </w:tcPr>
          <w:p w14:paraId="6C0934D7" w14:textId="10727438" w:rsidR="00071C7C" w:rsidRPr="0017530E" w:rsidRDefault="00071C7C" w:rsidP="00071C7C">
            <w:pPr>
              <w:pStyle w:val="ProductList-Body"/>
              <w:rPr>
                <w:sz w:val="16"/>
                <w:szCs w:val="16"/>
              </w:rPr>
            </w:pPr>
            <w:r>
              <w:rPr>
                <w:sz w:val="16"/>
                <w:szCs w:val="16"/>
              </w:rPr>
              <w:t>Serviços Principais da Plataforma de Aplicações Empresariais da Microsoft</w:t>
            </w:r>
          </w:p>
        </w:tc>
        <w:tc>
          <w:tcPr>
            <w:tcW w:w="8190" w:type="dxa"/>
          </w:tcPr>
          <w:p w14:paraId="383D0767" w14:textId="08CC3873" w:rsidR="00071C7C" w:rsidRPr="0017530E" w:rsidRDefault="00071C7C" w:rsidP="00071C7C">
            <w:pPr>
              <w:pStyle w:val="ProductList-Body"/>
              <w:rPr>
                <w:sz w:val="16"/>
                <w:szCs w:val="16"/>
              </w:rPr>
            </w:pPr>
            <w:r>
              <w:rPr>
                <w:sz w:val="16"/>
                <w:szCs w:val="16"/>
              </w:rPr>
              <w:t>Os seguintes serviços, cada um como um serviço autónomo ou incluído num conjunto de aplicações ou plano do Office 365 ou do Microsoft Dynamics 365: Microsoft Power BI, Microsoft PowerApps e Microsoft Flow. Os Serviços Principais da Plataforma de Aplicações Empresariais da Microsoft não incluem qualquer software de cliente, incluindo, sem limitação, o Servidor de Relatórios do Power BI, Power BI, PowerApps ou aplicações móveis do Microsoft Flow, Power BI Desktop ou PowerApps Studio.</w:t>
            </w:r>
          </w:p>
        </w:tc>
      </w:tr>
    </w:tbl>
    <w:p w14:paraId="2C3F55C0" w14:textId="77777777" w:rsidR="00FE6146" w:rsidRDefault="00FE6146" w:rsidP="00FE6146">
      <w:pPr>
        <w:pStyle w:val="ProductList-Body"/>
      </w:pPr>
    </w:p>
    <w:p w14:paraId="0B8B1B73" w14:textId="77777777" w:rsidR="00721CEC" w:rsidRDefault="00721CEC" w:rsidP="00721CEC">
      <w:pPr>
        <w:pStyle w:val="ProductList-SectionHeading"/>
        <w:tabs>
          <w:tab w:val="center" w:pos="5400"/>
        </w:tabs>
        <w:spacing w:after="0"/>
        <w:outlineLvl w:val="0"/>
      </w:pPr>
      <w:bookmarkStart w:id="97" w:name="AppendixB_SecurityMeasures"/>
      <w:bookmarkStart w:id="98" w:name="_Toc507768563"/>
      <w:bookmarkStart w:id="99" w:name="_Toc510294286"/>
      <w:bookmarkStart w:id="100" w:name="DataProcessingTerms_DataatRest"/>
      <w:r>
        <w:t xml:space="preserve">Apêndice B – </w:t>
      </w:r>
      <w:bookmarkStart w:id="101" w:name="DataProcessingTerms_Security"/>
      <w:bookmarkStart w:id="102" w:name="_Toc507239523"/>
      <w:r>
        <w:t>Medidas</w:t>
      </w:r>
      <w:bookmarkEnd w:id="101"/>
      <w:bookmarkEnd w:id="102"/>
      <w:r>
        <w:t xml:space="preserve"> de Segurança</w:t>
      </w:r>
      <w:bookmarkEnd w:id="97"/>
      <w:bookmarkEnd w:id="98"/>
      <w:bookmarkEnd w:id="99"/>
    </w:p>
    <w:bookmarkEnd w:id="100"/>
    <w:p w14:paraId="72A8BC14" w14:textId="77777777" w:rsidR="00721CEC" w:rsidRPr="00CD6202" w:rsidRDefault="00721CEC" w:rsidP="00721CEC">
      <w:pPr>
        <w:pStyle w:val="ProductList-Body"/>
      </w:pPr>
    </w:p>
    <w:p w14:paraId="4E443909" w14:textId="77777777" w:rsidR="00721CEC" w:rsidRDefault="00721CEC" w:rsidP="00721CEC">
      <w:pPr>
        <w:pStyle w:val="ProductList-Body"/>
      </w:pPr>
      <w:r>
        <w:t>A Microsoft implementou e manterá os Dados do Cliente nos Serviços Online Principais para as seguintes medidas de segurança que, em conjunto com os compromissos de segurança nos OST (incluindo os Termos do RGPD), são da exclusiva responsabilidade da Microsoft relativamente à segurança desses dados.</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lastRenderedPageBreak/>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lastRenderedPageBreak/>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721CEC">
            <w:pPr>
              <w:pStyle w:val="ProductList-Body"/>
              <w:keepNext/>
              <w:spacing w:before="40"/>
              <w:rPr>
                <w:sz w:val="16"/>
                <w:szCs w:val="16"/>
              </w:rPr>
            </w:pPr>
            <w:r w:rsidRPr="00FE6146">
              <w:rPr>
                <w:b/>
                <w:sz w:val="16"/>
                <w:szCs w:val="16"/>
              </w:rPr>
              <w:lastRenderedPageBreak/>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lastRenderedPageBreak/>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4F51CCF4"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r>
            <w:r w:rsidR="00721CEC">
              <w:rPr>
                <w:color w:val="000000" w:themeColor="text1"/>
                <w:sz w:val="16"/>
                <w:szCs w:val="16"/>
              </w:rPr>
              <w:t>Para cada violação de segurança que seja um Incidente de Segurança, será emitida uma notificação por parte da Microsoft (consoante descrito na secção “Notificação de Incidentes de Segurança” acima) sem atrasos indevidos e sempre no prazo de 72 horas</w:t>
            </w:r>
            <w:r>
              <w:rPr>
                <w:iCs/>
                <w:color w:val="000000" w:themeColor="text1"/>
                <w:sz w:val="16"/>
                <w:szCs w:val="16"/>
              </w:rPr>
              <w:t>.</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3FCC0663" w14:textId="2A75BFAD" w:rsidR="007B325E" w:rsidRDefault="00590C04"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10294287"/>
      <w:r>
        <w:lastRenderedPageBreak/>
        <w:t>Termos Específicos do Serviço Online</w:t>
      </w:r>
      <w:bookmarkEnd w:id="103"/>
      <w:bookmarkEnd w:id="104"/>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05" w:name="_Toc510294288"/>
      <w:bookmarkStart w:id="106" w:name="MicrosoftAzureServices"/>
      <w:r w:rsidRPr="005C09F5">
        <w:rPr>
          <w:lang w:val="pt-BR"/>
        </w:rPr>
        <w:t>Serviços do Microsoft Azure</w:t>
      </w:r>
      <w:bookmarkEnd w:id="105"/>
    </w:p>
    <w:bookmarkEnd w:id="106"/>
    <w:p w14:paraId="22591971" w14:textId="77777777" w:rsidR="0075568F" w:rsidRPr="002A3B84" w:rsidRDefault="0075568F" w:rsidP="0075568F">
      <w:pPr>
        <w:pStyle w:val="ProductList-Body"/>
        <w:rPr>
          <w:b/>
          <w:color w:val="00188F"/>
        </w:rPr>
      </w:pPr>
      <w:r>
        <w:rPr>
          <w:b/>
          <w:color w:val="00188F"/>
        </w:rPr>
        <w:t>Notificações</w:t>
      </w:r>
    </w:p>
    <w:p w14:paraId="3E38488B" w14:textId="77777777"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_top"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8"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29" w:anchor="services" w:history="1">
        <w:r w:rsidRPr="007B325E">
          <w:rPr>
            <w:rStyle w:val="Hyperlink"/>
          </w:rPr>
          <w:t>http://azure.microsoft.com/en-us/regions/#services</w:t>
        </w:r>
      </w:hyperlink>
      <w:r>
        <w:t>.</w:t>
      </w:r>
    </w:p>
    <w:p w14:paraId="18BADCD4" w14:textId="77777777" w:rsidR="00BE1FD0" w:rsidRDefault="00BE1FD0" w:rsidP="00BE1FD0">
      <w:pPr>
        <w:pStyle w:val="ProductList-Body"/>
        <w:spacing w:after="120"/>
      </w:pPr>
      <w:r>
        <w:t xml:space="preserve">“Serviços de Pesquisa do Bing” referencia a Pesquisa Personalizada do Bing, a Pesquisa de Entidades, a Pesquisa de Imagens, a Pesquisa de Notícias, a Pesquisa de Vídeos, a Pesquisa na Web, a Verificação Ortográfica, APIs de Sugestão Automática e quaisquer outras APIs identificadas em </w:t>
      </w:r>
      <w:hyperlink r:id="rId30" w:history="1">
        <w:r>
          <w:rPr>
            <w:rStyle w:val="Hyperlink"/>
          </w:rPr>
          <w:t>https://aka.ms/r1j7jq</w:t>
        </w:r>
      </w:hyperlink>
      <w:r>
        <w:t>.</w:t>
      </w:r>
    </w:p>
    <w:p w14:paraId="7A4AF654" w14:textId="6B9B23F3" w:rsidR="00272578" w:rsidRPr="00690C65" w:rsidRDefault="0076511A" w:rsidP="00BE1FD0">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1"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471E99E0" w14:textId="228158CD" w:rsidR="00CB00F4" w:rsidRDefault="00CB00F4" w:rsidP="00DA1FB2">
      <w:pPr>
        <w:pStyle w:val="ProductList-Body"/>
        <w:spacing w:after="120"/>
      </w:pPr>
      <w:r>
        <w:t>“Microsoft Translator” designa a Tradução de Texto da API Translator e/ou a Tradução por Voz da API Translator oferecidas pela Microsoft como um serviço de tradução automática baseado na nuvem.</w:t>
      </w:r>
    </w:p>
    <w:p w14:paraId="2E167BF2" w14:textId="77777777" w:rsidR="00BE1FD0" w:rsidRDefault="00BE1FD0" w:rsidP="00BE1FD0">
      <w:pPr>
        <w:pStyle w:val="ProductList-Body"/>
      </w:pPr>
      <w:r>
        <w:t>“Dados de Serviços Cognitivos Especificados” designa os Dados do Cliente que são fornecidos à Microsoft pelo Cliente, ou em nome deste, através da utilização dos Serviços de Pesquisa do Bing ou do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lastRenderedPageBreak/>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2"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AE1543E"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3" w:history="1">
        <w:r w:rsidR="007E70D1">
          <w:rPr>
            <w:rStyle w:val="Hyperlink"/>
          </w:rPr>
          <w:t>http://azure.microsoft.com/en-us/support/legal/store-terms/</w:t>
        </w:r>
      </w:hyperlink>
      <w:hyperlink r:id="rId34" w:history="1"/>
      <w:r>
        <w:t>.</w:t>
      </w:r>
    </w:p>
    <w:p w14:paraId="39F9F9FD" w14:textId="16C6D6F2" w:rsidR="00FE6146" w:rsidRDefault="00FE6146" w:rsidP="00272578">
      <w:pPr>
        <w:pStyle w:val="ProductList-Body"/>
      </w:pPr>
    </w:p>
    <w:p w14:paraId="11949309" w14:textId="77777777" w:rsidR="00A50823" w:rsidRPr="009364D6" w:rsidRDefault="00A50823" w:rsidP="00A50823">
      <w:pPr>
        <w:pStyle w:val="ProductList-Offering2Heading"/>
        <w:outlineLvl w:val="2"/>
        <w:rPr>
          <w:lang w:val="pt-BR"/>
        </w:rPr>
      </w:pPr>
      <w:bookmarkStart w:id="107" w:name="MicrosoftTranslator"/>
      <w:r w:rsidRPr="009364D6">
        <w:rPr>
          <w:lang w:val="pt-BR"/>
        </w:rPr>
        <w:tab/>
      </w:r>
      <w:bookmarkStart w:id="108" w:name="_Toc484158292"/>
      <w:bookmarkStart w:id="109" w:name="_Toc510294289"/>
      <w:r w:rsidRPr="009364D6">
        <w:rPr>
          <w:lang w:val="pt-BR"/>
        </w:rPr>
        <w:t>Microsoft Azure Stack</w:t>
      </w:r>
      <w:bookmarkEnd w:id="108"/>
      <w:bookmarkEnd w:id="109"/>
    </w:p>
    <w:p w14:paraId="0BD96D74" w14:textId="38806DEB" w:rsidR="00A50823" w:rsidRDefault="00A50823" w:rsidP="00A50823">
      <w:pPr>
        <w:pStyle w:val="ProductList-Body"/>
      </w:pPr>
      <w:r>
        <w:t>O Microsoft Azure Stack é um Serviço do Microsoft Azure.</w:t>
      </w:r>
    </w:p>
    <w:p w14:paraId="3205B41A" w14:textId="77777777" w:rsidR="00071C7C" w:rsidRPr="00747204" w:rsidRDefault="00071C7C" w:rsidP="00A50823">
      <w:pPr>
        <w:pStyle w:val="ProductList-Body"/>
      </w:pP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5"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p w14:paraId="758678EC" w14:textId="77777777" w:rsidR="00A50823" w:rsidRPr="00747204" w:rsidRDefault="00590C04"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6A16BFDD" w14:textId="77777777" w:rsidR="00DA1FB2" w:rsidRPr="00DA1FB2" w:rsidRDefault="00DA1FB2" w:rsidP="00DA1FB2">
      <w:pPr>
        <w:pStyle w:val="ProductList-Offering2Heading"/>
        <w:outlineLvl w:val="2"/>
        <w:rPr>
          <w:lang w:val="pt-BR"/>
        </w:rPr>
      </w:pPr>
      <w:bookmarkStart w:id="110" w:name="_Toc494738672"/>
      <w:bookmarkStart w:id="111" w:name="EMS"/>
      <w:bookmarkStart w:id="112" w:name="_Toc476476610"/>
      <w:bookmarkStart w:id="113" w:name="_Toc459970714"/>
      <w:bookmarkStart w:id="114" w:name="_Toc457466428"/>
      <w:bookmarkStart w:id="115" w:name="AzureActiveDirectoryBasic"/>
      <w:bookmarkStart w:id="116" w:name="_Toc437590238"/>
      <w:bookmarkStart w:id="117" w:name="_Toc435790944"/>
      <w:bookmarkStart w:id="118" w:name="MicrosoftDynamicsMarketing"/>
      <w:bookmarkEnd w:id="107"/>
      <w:r w:rsidRPr="00DA1FB2">
        <w:rPr>
          <w:lang w:val="pt-BR"/>
        </w:rPr>
        <w:tab/>
      </w:r>
      <w:bookmarkStart w:id="119" w:name="MicrosoftCognitiveServices"/>
      <w:bookmarkStart w:id="120" w:name="_Toc503180476"/>
      <w:bookmarkStart w:id="121" w:name="_Toc500148632"/>
      <w:bookmarkStart w:id="122" w:name="_Toc510294290"/>
      <w:r w:rsidRPr="00DA1FB2">
        <w:rPr>
          <w:lang w:val="pt-BR"/>
        </w:rPr>
        <w:t>Serviços Cognitivos da Microsoft</w:t>
      </w:r>
      <w:bookmarkEnd w:id="119"/>
      <w:bookmarkEnd w:id="120"/>
      <w:bookmarkEnd w:id="121"/>
      <w:bookmarkEnd w:id="122"/>
    </w:p>
    <w:p w14:paraId="6A111724" w14:textId="26D8FB53" w:rsidR="00DA1FB2" w:rsidRPr="00721CEC" w:rsidRDefault="00DA1FB2" w:rsidP="00721CEC">
      <w:pPr>
        <w:pStyle w:val="ProductList-ClauseHeading"/>
        <w:keepNext w:val="0"/>
      </w:pPr>
      <w:r>
        <w:t>Serviços de Pesquisa do Bing</w:t>
      </w:r>
      <w:r w:rsidR="00721CEC">
        <w:t xml:space="preserve"> </w:t>
      </w:r>
      <w:r w:rsidRPr="00721CEC">
        <w:t>Requisitos de Utilização e Apresentação</w:t>
      </w:r>
    </w:p>
    <w:p w14:paraId="2CB1BA10" w14:textId="77777777" w:rsidR="00DA1FB2" w:rsidRPr="00936F60" w:rsidRDefault="00DA1FB2" w:rsidP="00721CEC">
      <w:pPr>
        <w:pStyle w:val="ProductList-Body"/>
        <w:tabs>
          <w:tab w:val="left" w:pos="270"/>
        </w:tabs>
        <w:rPr>
          <w:szCs w:val="18"/>
        </w:rPr>
      </w:pPr>
      <w:r w:rsidRPr="00936F60">
        <w:rPr>
          <w:szCs w:val="18"/>
        </w:rPr>
        <w:t xml:space="preserve">O Cliente deve cumprir os requisitos de utilização e apresentação dos Serviços de Pesquisa do Bing disponíveis em </w:t>
      </w:r>
      <w:hyperlink r:id="rId36" w:history="1">
        <w:r w:rsidRPr="00936F60">
          <w:rPr>
            <w:rStyle w:val="Hyperlink"/>
            <w:szCs w:val="18"/>
          </w:rPr>
          <w:t>https://aka.ms/r1j7jq</w:t>
        </w:r>
      </w:hyperlink>
      <w:r w:rsidRPr="00936F60">
        <w:rPr>
          <w:szCs w:val="18"/>
        </w:rP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393BC690" w14:textId="77777777" w:rsidR="00DA1FB2" w:rsidRDefault="00DA1FB2" w:rsidP="00721CEC">
      <w:pPr>
        <w:pStyle w:val="ProductList-ClauseHeading"/>
        <w:keepNext w:val="0"/>
      </w:pPr>
    </w:p>
    <w:p w14:paraId="6D2E558C" w14:textId="77777777" w:rsidR="00721CEC" w:rsidRPr="008846DD" w:rsidRDefault="00721CEC" w:rsidP="00721CEC">
      <w:pPr>
        <w:pStyle w:val="ProductList-ClauseHeading"/>
        <w:keepNext w:val="0"/>
      </w:pPr>
      <w:r>
        <w:t xml:space="preserve">Serviços de Pesquisa do Bing e Privacidade do Microsoft Translator </w:t>
      </w:r>
    </w:p>
    <w:p w14:paraId="0350EF91" w14:textId="77777777" w:rsidR="00BE1FD0" w:rsidRDefault="00BE1FD0" w:rsidP="00721CEC">
      <w:pPr>
        <w:pStyle w:val="ProductList-Body"/>
      </w:pPr>
      <w:r>
        <w:t xml:space="preserve">A Declaração de Privacidade da Microsoft localizada em </w:t>
      </w:r>
      <w:hyperlink r:id="rId37" w:history="1">
        <w:r>
          <w:rPr>
            <w:rStyle w:val="Hyperlink"/>
          </w:rPr>
          <w:t>https://go.microsoft.com/fwlink/?LinkId=521839</w:t>
        </w:r>
      </w:hyperlink>
      <w:r>
        <w:t xml:space="preserve"> aplica-se à utilização por parte do Cliente dos Serviços de Pesquisa do Bing e do Microsoft Translator, mas esta secção Serviços Cognitivos da Microsoft dos Termos dos Serviços Online controla até ao limite em que entre em conflito com a Declaração de Privacidade da Microsoft. </w:t>
      </w:r>
    </w:p>
    <w:p w14:paraId="68A96DDA" w14:textId="77777777" w:rsidR="00DA1FB2" w:rsidRDefault="00DA1FB2" w:rsidP="00721CEC">
      <w:pPr>
        <w:pStyle w:val="ProductList-Body"/>
      </w:pPr>
    </w:p>
    <w:p w14:paraId="46E8266D" w14:textId="77777777" w:rsidR="00DA1FB2" w:rsidRPr="00721CEC" w:rsidRDefault="00DA1FB2" w:rsidP="00721CEC">
      <w:pPr>
        <w:pStyle w:val="ProductList-ClauseHeading"/>
        <w:keepNext w:val="0"/>
      </w:pPr>
      <w:r w:rsidRPr="00721CEC">
        <w:t xml:space="preserve">Utilização dos Dados dos Serviços Cognitivos Especificados. </w:t>
      </w:r>
    </w:p>
    <w:p w14:paraId="53170275" w14:textId="77777777" w:rsidR="00DA1FB2" w:rsidRDefault="00DA1FB2" w:rsidP="00721CEC">
      <w:pPr>
        <w:pStyle w:val="ProductList-Body"/>
      </w:pPr>
      <w:r>
        <w:t>O Cliente é o único responsável pelo conteúdo de todos os Dados dos Serviços Cognitivos Especificados.</w:t>
      </w:r>
    </w:p>
    <w:p w14:paraId="34C61AB2" w14:textId="77777777" w:rsidR="00DA1FB2" w:rsidRDefault="00DA1FB2" w:rsidP="00721CEC">
      <w:pPr>
        <w:pStyle w:val="ProductList-Body"/>
      </w:pPr>
    </w:p>
    <w:p w14:paraId="2EFAF07D" w14:textId="77777777" w:rsidR="00DA1FB2" w:rsidRDefault="00DA1FB2" w:rsidP="00721CEC">
      <w:pPr>
        <w:pStyle w:val="ProductList-Body"/>
      </w:pPr>
      <w:r>
        <w:lastRenderedPageBreak/>
        <w:t>A Microsoft pode processar os Dados dos Serviços Cognitivos Especificados apenas para: (i) prestar os Serviços Cognitivos ao Cliente; e (ii) melhorar os produtos e serviços da Microsoft. Exclusivamente para este processamento, a Microsoft pode recolher, manter, utilizar, reproduzir e criar trabalhos derivados dos Dados dos Serviços Cognitivos Especificados e o Cliente concede à Microsoft uma licença mundial irrevogável, não exclusiva e limitada para o fazer. O Cliente deverá proteger e manter todos os direitos necessários para a Microsoft processar os Dados dos Serviços Cognitivos Especificados, tal como descrito neste parágrafo, sem violar os direitos de quaisquer terceiros ou de outra forma sujeitar a Microsoft a quaisquer obrigações perante o Cliente ou terceiros.</w:t>
      </w:r>
    </w:p>
    <w:p w14:paraId="6BE8AC5F" w14:textId="77777777" w:rsidR="00DA1FB2" w:rsidRDefault="00DA1FB2" w:rsidP="00721CEC">
      <w:pPr>
        <w:pStyle w:val="ProductList-Body"/>
      </w:pPr>
    </w:p>
    <w:p w14:paraId="5829A4DB" w14:textId="77777777" w:rsidR="00DA1FB2" w:rsidRDefault="00DA1FB2" w:rsidP="00721CEC">
      <w:pPr>
        <w:pStyle w:val="ProductList-Body"/>
      </w:pPr>
      <w:r>
        <w:t>Quando os Dados dos Serviços Cognitivos Especificados incluírem Dados Pessoais, o Cliente deverá obter o consentimento suficiente para esse tratamento por parte da Microsoft junto dos titulares dos dados (ou junto dos respetivos pais ou representantes legais, conforme exigido pela lei aplicável).</w:t>
      </w:r>
    </w:p>
    <w:p w14:paraId="50A65893" w14:textId="77777777" w:rsidR="00DA1FB2" w:rsidRDefault="00DA1FB2" w:rsidP="00721CEC">
      <w:pPr>
        <w:pStyle w:val="ProductList-Body"/>
      </w:pPr>
    </w:p>
    <w:p w14:paraId="18A0D247" w14:textId="77777777" w:rsidR="00DA1FB2" w:rsidRDefault="00DA1FB2" w:rsidP="00721CEC">
      <w:pPr>
        <w:pStyle w:val="ProductList-Body"/>
      </w:pPr>
      <w:r>
        <w:t xml:space="preserve">A Microsoft está empenhada em ajudar a proteger os titulares dos dados que possam ser identificáveis a partir dos Dados dos Serviços Cognitivos Especificados que a Microsoft detém. A Microsoft implementou medidas técnicas e comerciais concebidas para ajudar a retirar a identificação alguns Dados dos Serviços Cognitivos Especificados mantidos. </w:t>
      </w:r>
    </w:p>
    <w:p w14:paraId="6CAF9D38" w14:textId="77777777" w:rsidR="00DA1FB2" w:rsidRDefault="00DA1FB2" w:rsidP="00721CEC">
      <w:pPr>
        <w:pStyle w:val="ProductList-Body"/>
      </w:pPr>
    </w:p>
    <w:p w14:paraId="282F6CB9" w14:textId="77777777" w:rsidR="00DA1FB2" w:rsidRDefault="00DA1FB2" w:rsidP="00721CEC">
      <w:pPr>
        <w:pStyle w:val="ProductList-Body"/>
      </w:pPr>
      <w:r>
        <w:t xml:space="preserve">Esta Utilização da secção Dados dos Serviços Cognitivos Especificados dos Termos dos Serviços Online manter-se-ão em vigor após a cessação ou expiração do contrato de licenciamento em volume do Cliente. Tal como entre as partes, o Cliente detém todos os direitos, títulos e interesses nos e para os Dados dos Serviços Cognitivos Especificados. A Microsoft não adquire quaisquer direitos sobre os Dados dos Serviços Cognitivos Especificados para além dos direitos que o Cliente concede à Microsoft nesta secção Utilização dos Dados dos Serviços Cognitivos Especificados. Este parágrafo não afeta os direitos da Microsoft sobre o software ou serviços licenciados pela Microsoft ao Cliente. </w:t>
      </w:r>
    </w:p>
    <w:p w14:paraId="3E6AC6F4" w14:textId="77777777" w:rsidR="00DA1FB2" w:rsidRDefault="00DA1FB2" w:rsidP="00721CEC">
      <w:pPr>
        <w:pStyle w:val="ProductList-Body"/>
      </w:pPr>
    </w:p>
    <w:p w14:paraId="026F2236" w14:textId="77777777" w:rsidR="00721CEC" w:rsidRPr="00EB2C1D" w:rsidRDefault="00721CEC" w:rsidP="00721CEC">
      <w:pPr>
        <w:pStyle w:val="ProductList-ClauseHeading"/>
        <w:rPr>
          <w:color w:val="0072C6"/>
        </w:rPr>
      </w:pPr>
      <w:r>
        <w:t>Retenção de Dados</w:t>
      </w:r>
    </w:p>
    <w:p w14:paraId="7C8015F4" w14:textId="77777777" w:rsidR="00721CEC" w:rsidRDefault="00721CEC" w:rsidP="00721CEC">
      <w:pPr>
        <w:pStyle w:val="ProductList-Body"/>
      </w:pPr>
      <w:r>
        <w:t>Os Serviços de Pesquisa do Bing e o Microsoft Translator não foram concebidos para armazenar os Dados do Cliente em nome do Cliente.</w:t>
      </w:r>
      <w:r>
        <w:cr/>
      </w:r>
    </w:p>
    <w:p w14:paraId="58D73584" w14:textId="77777777" w:rsidR="00721CEC" w:rsidRPr="00EB2C1D" w:rsidRDefault="00721CEC" w:rsidP="00721CEC">
      <w:pPr>
        <w:pStyle w:val="ProductList-ClauseHeading"/>
        <w:rPr>
          <w:color w:val="0072C6"/>
        </w:rPr>
      </w:pPr>
      <w:r>
        <w:t>Aplicação dos Termos da Proteção de Dados aos Serviços de Pesquisa do Bing e ao Microsoft Translator</w:t>
      </w:r>
    </w:p>
    <w:p w14:paraId="532CEDE1" w14:textId="77777777" w:rsidR="00721CEC" w:rsidRDefault="00721CEC" w:rsidP="00721CEC">
      <w:pPr>
        <w:pStyle w:val="ProductList-Body"/>
      </w:pPr>
      <w:r>
        <w:t>Só as seguintes secções dos Termos da Proteção dos Dados são aplicáveis aos Serviços de Pesquisa do Bing e ao Microsoft Translator: Transferências de Dados, Utilização de Subcontratantes e Como Contactar a Microsoft. Estas secções não são aplicáveis às Pré-visualizações dos serviços listados.</w:t>
      </w:r>
    </w:p>
    <w:p w14:paraId="7DAEC446" w14:textId="77777777" w:rsidR="00721CEC" w:rsidRDefault="00721CEC" w:rsidP="00721CEC">
      <w:pPr>
        <w:pStyle w:val="ProductList-Body"/>
      </w:pPr>
    </w:p>
    <w:p w14:paraId="34ACB514" w14:textId="77777777" w:rsidR="00721CEC" w:rsidRPr="00C95CCF" w:rsidRDefault="00721CEC" w:rsidP="00721CEC">
      <w:pPr>
        <w:pStyle w:val="ProductList-ClauseHeading"/>
      </w:pPr>
      <w:r>
        <w:t>Os Serviços de Pesquisa do Bing e o Microsoft Translator Limitam a utilização da saída do serviço por parte do Cliente:</w:t>
      </w:r>
    </w:p>
    <w:p w14:paraId="60AB9FA6" w14:textId="77777777" w:rsidR="00721CEC" w:rsidRDefault="00721CEC" w:rsidP="00721CEC">
      <w:pPr>
        <w:pStyle w:val="ProductList-Body"/>
        <w:tabs>
          <w:tab w:val="clear" w:pos="158"/>
          <w:tab w:val="left" w:pos="360"/>
        </w:tabs>
      </w:pPr>
      <w:r>
        <w:t>O Cliente não pode utilizar quaisquer dados dos Serviços de Pesquisa do Bing ou do Microsoft Translator com o objetivo de desenvolver ou oferecer qualquer serviço baseado na aprendizagem automática.</w:t>
      </w:r>
    </w:p>
    <w:p w14:paraId="331885E9" w14:textId="77777777" w:rsidR="00721CEC" w:rsidRDefault="00721CEC" w:rsidP="00721CEC">
      <w:pPr>
        <w:pStyle w:val="ProductList-Body"/>
        <w:tabs>
          <w:tab w:val="left" w:pos="360"/>
        </w:tabs>
      </w:pPr>
    </w:p>
    <w:p w14:paraId="4ED616FB" w14:textId="77777777" w:rsidR="00721CEC" w:rsidRDefault="00721CEC" w:rsidP="00721CEC">
      <w:pPr>
        <w:pStyle w:val="ProductList-ClauseHeading"/>
      </w:pPr>
      <w:r>
        <w:t>Atribuição de Microsoft Translator</w:t>
      </w:r>
    </w:p>
    <w:p w14:paraId="063C8523" w14:textId="77777777" w:rsidR="00721CEC" w:rsidRDefault="00721CEC" w:rsidP="00721CEC">
      <w:pPr>
        <w:pStyle w:val="ProductList-Body"/>
        <w:tabs>
          <w:tab w:val="left" w:pos="360"/>
        </w:tabs>
      </w:pPr>
      <w:r>
        <w:t>Ao apresentar traduções automáticas efetuadas pelo Microsoft Translator, o Cliente deve apresentar um aviso proeminente razoável a indicar que o texto foi traduzido automaticamente pelo Microsoft Translator.</w:t>
      </w:r>
    </w:p>
    <w:p w14:paraId="5ACC3D0C" w14:textId="77777777" w:rsidR="00721CEC" w:rsidRDefault="00721CEC" w:rsidP="00721CEC">
      <w:pPr>
        <w:pStyle w:val="ProductList-Body"/>
        <w:tabs>
          <w:tab w:val="left" w:pos="360"/>
        </w:tabs>
      </w:pPr>
    </w:p>
    <w:p w14:paraId="684ECB13" w14:textId="77777777" w:rsidR="00721CEC" w:rsidRDefault="00721CEC" w:rsidP="00721CEC">
      <w:pPr>
        <w:pStyle w:val="ProductList-ClauseHeading"/>
      </w:pPr>
      <w:r>
        <w:t>Precedência:</w:t>
      </w:r>
    </w:p>
    <w:p w14:paraId="31D19050" w14:textId="77777777" w:rsidR="00721CEC" w:rsidRDefault="00721CEC" w:rsidP="00721CEC">
      <w:pPr>
        <w:pStyle w:val="ProductList-Body"/>
      </w:pPr>
      <w:r>
        <w:t>Esta secção Serviços Cognitivos da Microsoft controla a medida em que existe qualquer conflito com outras partes dos OST.</w:t>
      </w:r>
    </w:p>
    <w:p w14:paraId="5B2CC291" w14:textId="77777777" w:rsidR="00DA1FB2" w:rsidRPr="001349C6" w:rsidRDefault="00590C04" w:rsidP="00DA1FB2">
      <w:pPr>
        <w:pStyle w:val="ProductList-Body"/>
        <w:shd w:val="clear" w:color="auto" w:fill="A6A6A6" w:themeFill="background1" w:themeFillShade="A6"/>
        <w:spacing w:before="120" w:after="240"/>
        <w:jc w:val="right"/>
        <w:rPr>
          <w:sz w:val="16"/>
          <w:szCs w:val="16"/>
        </w:rPr>
      </w:pPr>
      <w:hyperlink w:anchor="_top" w:history="1">
        <w:r w:rsidR="00DA1FB2">
          <w:rPr>
            <w:rStyle w:val="Hyperlink"/>
            <w:sz w:val="16"/>
            <w:szCs w:val="16"/>
          </w:rPr>
          <w:t>Índice</w:t>
        </w:r>
      </w:hyperlink>
      <w:r w:rsidR="00DA1FB2">
        <w:rPr>
          <w:sz w:val="16"/>
          <w:szCs w:val="16"/>
        </w:rPr>
        <w:t xml:space="preserve"> / </w:t>
      </w:r>
      <w:hyperlink w:anchor="_top" w:history="1">
        <w:r w:rsidR="00DA1FB2">
          <w:rPr>
            <w:rStyle w:val="Hyperlink"/>
            <w:sz w:val="16"/>
            <w:szCs w:val="16"/>
          </w:rPr>
          <w:t>Termos de Licenciamento Gerais</w:t>
        </w:r>
      </w:hyperlink>
    </w:p>
    <w:p w14:paraId="2A592F74" w14:textId="77777777" w:rsidR="00927CE3" w:rsidRPr="009364D6" w:rsidRDefault="00927CE3" w:rsidP="00927CE3">
      <w:pPr>
        <w:pStyle w:val="ProductList-Offering2Heading"/>
        <w:ind w:firstLine="158"/>
        <w:outlineLvl w:val="2"/>
        <w:rPr>
          <w:lang w:val="pt-BR"/>
        </w:rPr>
      </w:pPr>
      <w:bookmarkStart w:id="123" w:name="_Toc510294291"/>
      <w:r w:rsidRPr="009364D6">
        <w:rPr>
          <w:lang w:val="pt-BR"/>
        </w:rPr>
        <w:t>Microsoft Genomics</w:t>
      </w:r>
      <w:bookmarkEnd w:id="110"/>
      <w:bookmarkEnd w:id="123"/>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hyperlink r:id="rId38"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lastRenderedPageBreak/>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129E60B1" w14:textId="77777777" w:rsidR="00927CE3" w:rsidRPr="00BA2331" w:rsidRDefault="00590C04"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60F01BF3" w14:textId="5D1AE65D" w:rsidR="00927CE3" w:rsidRPr="009364D6" w:rsidRDefault="00927CE3" w:rsidP="00927CE3">
      <w:pPr>
        <w:pStyle w:val="ProductList-Offering2Heading"/>
        <w:outlineLvl w:val="2"/>
        <w:rPr>
          <w:lang w:val="pt-BR"/>
        </w:rPr>
      </w:pPr>
      <w:r w:rsidRPr="009364D6">
        <w:rPr>
          <w:lang w:val="pt-BR"/>
        </w:rPr>
        <w:tab/>
      </w:r>
      <w:bookmarkStart w:id="124" w:name="_Toc494738673"/>
      <w:bookmarkStart w:id="125" w:name="_Toc510294292"/>
      <w:r w:rsidRPr="009364D6">
        <w:rPr>
          <w:lang w:val="pt-BR"/>
        </w:rPr>
        <w:t xml:space="preserve">Visual Studio </w:t>
      </w:r>
      <w:r w:rsidR="009364D6">
        <w:rPr>
          <w:lang w:val="pt-BR"/>
        </w:rPr>
        <w:t>App</w:t>
      </w:r>
      <w:r w:rsidRPr="009364D6">
        <w:rPr>
          <w:lang w:val="pt-BR"/>
        </w:rPr>
        <w:t xml:space="preserve"> Center</w:t>
      </w:r>
      <w:bookmarkEnd w:id="124"/>
      <w:bookmarkEnd w:id="125"/>
    </w:p>
    <w:p w14:paraId="766D1536" w14:textId="69CA6CD3" w:rsidR="00927CE3" w:rsidRPr="00BA2331" w:rsidRDefault="00927CE3" w:rsidP="00927CE3">
      <w:pPr>
        <w:pStyle w:val="ProductList-ClauseHeading"/>
      </w:pPr>
      <w:r>
        <w:t xml:space="preserve">Termos de Privacidade e Segurança do Teste do Visual Studio </w:t>
      </w:r>
      <w:r w:rsidR="009364D6">
        <w:t>App</w:t>
      </w:r>
      <w:r>
        <w:t xml:space="preserve"> Center</w:t>
      </w:r>
    </w:p>
    <w:p w14:paraId="51D3B3F3" w14:textId="7A7DF390" w:rsidR="00927CE3" w:rsidRPr="00BA2331" w:rsidRDefault="00927CE3" w:rsidP="00927CE3">
      <w:pPr>
        <w:pStyle w:val="ProductList-Body"/>
      </w:pPr>
      <w:r>
        <w:t xml:space="preserve">A declaração de privacidade localizada em </w:t>
      </w:r>
      <w:hyperlink r:id="rId39" w:history="1">
        <w:r w:rsidRPr="00BE1FD0">
          <w:rPr>
            <w:rStyle w:val="Hyperlink"/>
          </w:rPr>
          <w:t>https://aka.ms/mctestprivacypolicy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t>Utilização para Desenvolvimento e Teste</w:t>
      </w:r>
    </w:p>
    <w:p w14:paraId="0AF65E4F" w14:textId="65CC71C6" w:rsidR="00927CE3" w:rsidRPr="00BA2331" w:rsidRDefault="00927CE3" w:rsidP="00927CE3">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3BC22D28" w:rsidR="00927CE3" w:rsidRPr="00BA2331" w:rsidRDefault="00927CE3" w:rsidP="00927CE3">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2F8A74D8" w:rsidR="00927CE3" w:rsidRPr="00BA2331" w:rsidRDefault="00927CE3" w:rsidP="00927CE3">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13476E86" w14:textId="77777777" w:rsidR="00927CE3" w:rsidRPr="00BA2331" w:rsidRDefault="00590C04"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17B65702" w14:textId="4C7D49C0" w:rsidR="008E3E3E" w:rsidRPr="009364D6" w:rsidRDefault="008E3E3E" w:rsidP="008E3E3E">
      <w:pPr>
        <w:pStyle w:val="ProductList-OfferingGroupHeading"/>
        <w:spacing w:after="80"/>
        <w:outlineLvl w:val="1"/>
        <w:rPr>
          <w:lang w:val="pt-BR"/>
        </w:rPr>
      </w:pPr>
      <w:bookmarkStart w:id="126" w:name="_Toc510294293"/>
      <w:r w:rsidRPr="009364D6">
        <w:rPr>
          <w:lang w:val="pt-BR"/>
        </w:rPr>
        <w:t>Planos do Microsoft Azure</w:t>
      </w:r>
      <w:bookmarkEnd w:id="111"/>
      <w:bookmarkEnd w:id="112"/>
      <w:bookmarkEnd w:id="126"/>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03A6428C" w14:textId="77777777" w:rsidR="00BE1FD0" w:rsidRDefault="00BE1FD0" w:rsidP="00BE1FD0">
      <w:pPr>
        <w:pStyle w:val="ProductList-Body"/>
      </w:pPr>
      <w:r>
        <w:t xml:space="preserve">Além das SLs de Utilizador, consulte o </w:t>
      </w:r>
      <w:hyperlink w:anchor="_top"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8E3E3E">
      <w:pPr>
        <w:pStyle w:val="ProductList-Body"/>
      </w:pPr>
    </w:p>
    <w:p w14:paraId="4BE3A1E3" w14:textId="708BFE43" w:rsidR="009C0878" w:rsidRPr="009364D6" w:rsidRDefault="008E3E3E" w:rsidP="000D2506">
      <w:pPr>
        <w:pStyle w:val="ProductList-Offering2Heading"/>
        <w:keepNext/>
        <w:outlineLvl w:val="2"/>
        <w:rPr>
          <w:lang w:val="pt-BR"/>
        </w:rPr>
      </w:pPr>
      <w:r w:rsidRPr="009364D6">
        <w:rPr>
          <w:lang w:val="pt-BR"/>
        </w:rPr>
        <w:tab/>
      </w:r>
      <w:bookmarkStart w:id="127" w:name="_Toc510294294"/>
      <w:r w:rsidR="009C0878" w:rsidRPr="009364D6">
        <w:rPr>
          <w:lang w:val="pt-BR"/>
        </w:rPr>
        <w:t>Azure Active Directory Basic</w:t>
      </w:r>
      <w:bookmarkEnd w:id="113"/>
      <w:bookmarkEnd w:id="114"/>
      <w:bookmarkEnd w:id="127"/>
    </w:p>
    <w:bookmarkEnd w:id="115"/>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590C04"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9364D6" w:rsidRDefault="009C0878" w:rsidP="00A50823">
      <w:pPr>
        <w:pStyle w:val="ProductList-Offering2Heading"/>
        <w:keepNext/>
        <w:outlineLvl w:val="2"/>
        <w:rPr>
          <w:lang w:val="pt-BR"/>
        </w:rPr>
      </w:pPr>
      <w:bookmarkStart w:id="128" w:name="AzureActiveDirectoryPremium"/>
      <w:r w:rsidRPr="009364D6">
        <w:rPr>
          <w:lang w:val="pt-BR"/>
        </w:rPr>
        <w:tab/>
      </w:r>
      <w:bookmarkStart w:id="129" w:name="_Toc459970715"/>
      <w:bookmarkStart w:id="130" w:name="_Toc457466429"/>
      <w:bookmarkStart w:id="131" w:name="_Toc510294295"/>
      <w:r w:rsidRPr="009364D6">
        <w:rPr>
          <w:lang w:val="pt-BR"/>
        </w:rPr>
        <w:t>Azure Active Directory Premium</w:t>
      </w:r>
      <w:bookmarkEnd w:id="129"/>
      <w:bookmarkEnd w:id="130"/>
      <w:bookmarkEnd w:id="131"/>
    </w:p>
    <w:bookmarkEnd w:id="128"/>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590C04"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bookmarkStart w:id="132" w:name="AzureInformationProtectionPremium"/>
      <w:r w:rsidRPr="009364D6">
        <w:rPr>
          <w:lang w:val="pt-BR"/>
        </w:rPr>
        <w:tab/>
      </w:r>
      <w:bookmarkStart w:id="133" w:name="AzureRightsManagement"/>
      <w:bookmarkStart w:id="134" w:name="_Toc459970716"/>
      <w:bookmarkStart w:id="135" w:name="_Toc457466430"/>
      <w:bookmarkStart w:id="136" w:name="_Toc510294296"/>
      <w:r w:rsidRPr="009364D6">
        <w:rPr>
          <w:lang w:val="pt-BR"/>
        </w:rPr>
        <w:t>Azure Information Protection</w:t>
      </w:r>
      <w:bookmarkEnd w:id="133"/>
      <w:r w:rsidRPr="009364D6">
        <w:rPr>
          <w:lang w:val="pt-BR"/>
        </w:rPr>
        <w:t xml:space="preserve"> Premium</w:t>
      </w:r>
      <w:bookmarkEnd w:id="134"/>
      <w:bookmarkEnd w:id="135"/>
      <w:bookmarkEnd w:id="136"/>
    </w:p>
    <w:bookmarkEnd w:id="132"/>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590C04"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37" w:name="_Toc388464308"/>
      <w:bookmarkEnd w:id="137"/>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0C75DA2E" w14:textId="77777777" w:rsidR="00927CE3" w:rsidRPr="009364D6" w:rsidRDefault="00927CE3" w:rsidP="00927CE3">
      <w:pPr>
        <w:pStyle w:val="ProductList-Offering1Heading"/>
        <w:rPr>
          <w:lang w:val="pt-BR"/>
        </w:rPr>
      </w:pPr>
      <w:bookmarkStart w:id="138" w:name="Dynamics365"/>
      <w:bookmarkStart w:id="139" w:name="_Toc494738678"/>
      <w:bookmarkStart w:id="140" w:name="_Toc492329139"/>
      <w:bookmarkStart w:id="141" w:name="_Toc510294297"/>
      <w:bookmarkEnd w:id="116"/>
      <w:bookmarkEnd w:id="117"/>
      <w:bookmarkEnd w:id="118"/>
      <w:r w:rsidRPr="009364D6">
        <w:rPr>
          <w:lang w:val="pt-BR"/>
        </w:rPr>
        <w:lastRenderedPageBreak/>
        <w:t>Serviços do Microsoft Dynamics 365</w:t>
      </w:r>
      <w:bookmarkEnd w:id="138"/>
      <w:bookmarkEnd w:id="139"/>
      <w:bookmarkEnd w:id="140"/>
      <w:bookmarkEnd w:id="141"/>
    </w:p>
    <w:p w14:paraId="203FBFB3" w14:textId="77777777" w:rsidR="00927CE3" w:rsidRPr="00A8327A" w:rsidRDefault="00927CE3" w:rsidP="00927CE3">
      <w:pPr>
        <w:pStyle w:val="ProductList-Body"/>
        <w:rPr>
          <w:rFonts w:asciiTheme="majorHAnsi" w:hAnsiTheme="majorHAnsi"/>
          <w:sz w:val="16"/>
          <w:szCs w:val="16"/>
        </w:rPr>
        <w:sectPr w:rsidR="00927CE3" w:rsidRPr="00A8327A" w:rsidSect="00927CE3">
          <w:footerReference w:type="default" r:id="rId40"/>
          <w:footerReference w:type="first" r:id="rId41"/>
          <w:pgSz w:w="12240" w:h="15840"/>
          <w:pgMar w:top="1440" w:right="720" w:bottom="1440" w:left="720" w:header="720" w:footer="720" w:gutter="0"/>
          <w:cols w:space="720"/>
          <w:titlePg/>
          <w:docGrid w:linePitch="360"/>
        </w:sectPr>
      </w:pPr>
    </w:p>
    <w:p w14:paraId="7ABDF420" w14:textId="3A3B0923" w:rsidR="00721CEC" w:rsidRPr="00630221" w:rsidRDefault="00721CEC" w:rsidP="00721CEC">
      <w:pPr>
        <w:pStyle w:val="ProductList-Body"/>
        <w:rPr>
          <w:rFonts w:asciiTheme="majorHAnsi" w:hAnsiTheme="majorHAnsi"/>
          <w:sz w:val="16"/>
          <w:szCs w:val="16"/>
          <w:lang w:val="en-US"/>
        </w:rPr>
      </w:pPr>
      <w:r w:rsidRPr="00630221">
        <w:rPr>
          <w:rFonts w:asciiTheme="majorHAnsi" w:hAnsiTheme="majorHAnsi"/>
          <w:sz w:val="16"/>
          <w:szCs w:val="16"/>
          <w:lang w:val="en-US"/>
        </w:rPr>
        <w:t xml:space="preserve">Microsoft Dynamics 365 </w:t>
      </w:r>
      <w:r w:rsidR="00630221" w:rsidRPr="00630221">
        <w:rPr>
          <w:rFonts w:asciiTheme="majorHAnsi" w:hAnsiTheme="majorHAnsi"/>
          <w:sz w:val="16"/>
          <w:szCs w:val="16"/>
          <w:lang w:val="en-US"/>
        </w:rPr>
        <w:t>for Case Management</w:t>
      </w:r>
      <w:r w:rsidRPr="00630221">
        <w:rPr>
          <w:rFonts w:asciiTheme="majorHAnsi" w:hAnsiTheme="majorHAnsi"/>
          <w:sz w:val="16"/>
          <w:szCs w:val="16"/>
          <w:lang w:val="en-US"/>
        </w:rPr>
        <w:t>, Enterprise Edition</w:t>
      </w:r>
    </w:p>
    <w:p w14:paraId="644B6CC1"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Customer Service, Enterprise Edition</w:t>
      </w:r>
    </w:p>
    <w:p w14:paraId="3C980F24" w14:textId="722F08B8" w:rsidR="00721CEC" w:rsidRPr="00630221" w:rsidRDefault="00721CEC" w:rsidP="00721CEC">
      <w:pPr>
        <w:pStyle w:val="ProductList-Body"/>
        <w:rPr>
          <w:rFonts w:asciiTheme="majorHAnsi" w:hAnsiTheme="majorHAnsi"/>
          <w:sz w:val="16"/>
          <w:szCs w:val="16"/>
          <w:lang w:val="en-US"/>
        </w:rPr>
      </w:pPr>
      <w:r w:rsidRPr="00630221">
        <w:rPr>
          <w:rFonts w:asciiTheme="majorHAnsi" w:hAnsiTheme="majorHAnsi"/>
          <w:sz w:val="16"/>
          <w:szCs w:val="16"/>
          <w:lang w:val="en-US"/>
        </w:rPr>
        <w:t xml:space="preserve">Microsoft Dynamics 365 </w:t>
      </w:r>
      <w:r w:rsidR="00630221" w:rsidRPr="00630221">
        <w:rPr>
          <w:rFonts w:asciiTheme="majorHAnsi" w:hAnsiTheme="majorHAnsi"/>
          <w:sz w:val="16"/>
          <w:szCs w:val="16"/>
          <w:lang w:val="en-US"/>
        </w:rPr>
        <w:t>for Field Services</w:t>
      </w:r>
      <w:r w:rsidRPr="00630221">
        <w:rPr>
          <w:rFonts w:asciiTheme="majorHAnsi" w:hAnsiTheme="majorHAnsi"/>
          <w:sz w:val="16"/>
          <w:szCs w:val="16"/>
          <w:lang w:val="en-US"/>
        </w:rPr>
        <w:t>, Enterprise Edition</w:t>
      </w:r>
    </w:p>
    <w:p w14:paraId="3089A88D"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Business Central Essentials</w:t>
      </w:r>
    </w:p>
    <w:p w14:paraId="2C140636"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Business Central Premium</w:t>
      </w:r>
    </w:p>
    <w:p w14:paraId="173F090E"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Business Central Team Member</w:t>
      </w:r>
    </w:p>
    <w:p w14:paraId="684B23D8"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Marketing</w:t>
      </w:r>
    </w:p>
    <w:p w14:paraId="25AAF36E"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Operations Activity, Enterprise Edition</w:t>
      </w:r>
    </w:p>
    <w:p w14:paraId="2A499443"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Operations Device, Enterprise Edition</w:t>
      </w:r>
    </w:p>
    <w:p w14:paraId="63C984E3"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Project Service Automation, Enterprise Edition</w:t>
      </w:r>
    </w:p>
    <w:p w14:paraId="44FBDB4C"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Retail, Enterprise Edition</w:t>
      </w:r>
    </w:p>
    <w:p w14:paraId="0D18BC7E"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Sales, Enterprise Edition</w:t>
      </w:r>
    </w:p>
    <w:p w14:paraId="0903E500"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Sales Professional</w:t>
      </w:r>
    </w:p>
    <w:p w14:paraId="7574DF74"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Talent, Enterprise Edition</w:t>
      </w:r>
    </w:p>
    <w:p w14:paraId="1FAD56A9" w14:textId="10B331C9"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 xml:space="preserve">Microsoft Dynamics 365 for Talent: </w:t>
      </w:r>
      <w:r w:rsidR="00630221">
        <w:rPr>
          <w:rFonts w:asciiTheme="majorHAnsi" w:hAnsiTheme="majorHAnsi"/>
          <w:sz w:val="16"/>
          <w:szCs w:val="16"/>
          <w:lang w:val="en-US"/>
        </w:rPr>
        <w:t>Attract</w:t>
      </w:r>
      <w:r w:rsidRPr="008051F6">
        <w:rPr>
          <w:rFonts w:asciiTheme="majorHAnsi" w:hAnsiTheme="majorHAnsi"/>
          <w:sz w:val="16"/>
          <w:szCs w:val="16"/>
          <w:lang w:val="en-US"/>
        </w:rPr>
        <w:t>, Enterprise Edition</w:t>
      </w:r>
    </w:p>
    <w:p w14:paraId="57E24C10" w14:textId="68040DC8"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 xml:space="preserve">Microsoft Dynamics 365 for Talent: </w:t>
      </w:r>
      <w:r w:rsidR="00630221">
        <w:rPr>
          <w:rFonts w:asciiTheme="majorHAnsi" w:hAnsiTheme="majorHAnsi"/>
          <w:sz w:val="16"/>
          <w:szCs w:val="16"/>
          <w:lang w:val="en-US"/>
        </w:rPr>
        <w:t>Onboard</w:t>
      </w:r>
      <w:r w:rsidRPr="008051F6">
        <w:rPr>
          <w:rFonts w:asciiTheme="majorHAnsi" w:hAnsiTheme="majorHAnsi"/>
          <w:sz w:val="16"/>
          <w:szCs w:val="16"/>
          <w:lang w:val="en-US"/>
        </w:rPr>
        <w:t>, Enterprise Edition</w:t>
      </w:r>
    </w:p>
    <w:p w14:paraId="1F8CE445" w14:textId="4A63BB1C" w:rsidR="00721CEC" w:rsidRPr="00630221" w:rsidRDefault="00721CEC" w:rsidP="00721CEC">
      <w:pPr>
        <w:pStyle w:val="ProductList-Body"/>
        <w:rPr>
          <w:rFonts w:asciiTheme="majorHAnsi" w:hAnsiTheme="majorHAnsi"/>
          <w:sz w:val="16"/>
          <w:szCs w:val="16"/>
          <w:lang w:val="en-US"/>
        </w:rPr>
      </w:pPr>
      <w:r w:rsidRPr="00630221">
        <w:rPr>
          <w:rFonts w:asciiTheme="majorHAnsi" w:hAnsiTheme="majorHAnsi"/>
          <w:sz w:val="16"/>
          <w:szCs w:val="16"/>
          <w:lang w:val="en-US"/>
        </w:rPr>
        <w:t xml:space="preserve">Microsoft Dynamics 365 </w:t>
      </w:r>
      <w:r w:rsidR="00630221" w:rsidRPr="00630221">
        <w:rPr>
          <w:rFonts w:asciiTheme="majorHAnsi" w:hAnsiTheme="majorHAnsi"/>
          <w:sz w:val="16"/>
          <w:szCs w:val="16"/>
          <w:lang w:val="en-US"/>
        </w:rPr>
        <w:t>for Team Members</w:t>
      </w:r>
      <w:r w:rsidRPr="00630221">
        <w:rPr>
          <w:rFonts w:asciiTheme="majorHAnsi" w:hAnsiTheme="majorHAnsi"/>
          <w:sz w:val="16"/>
          <w:szCs w:val="16"/>
          <w:lang w:val="en-US"/>
        </w:rPr>
        <w:t>, Business Edition</w:t>
      </w:r>
    </w:p>
    <w:p w14:paraId="7B1DF877" w14:textId="77777777" w:rsidR="00721CEC" w:rsidRPr="008051F6" w:rsidRDefault="00721CEC" w:rsidP="00721CEC">
      <w:pPr>
        <w:pStyle w:val="ProductList-Body"/>
        <w:rPr>
          <w:rFonts w:asciiTheme="majorHAnsi" w:hAnsiTheme="majorHAnsi"/>
          <w:sz w:val="16"/>
          <w:szCs w:val="16"/>
          <w:lang w:val="en-US"/>
        </w:rPr>
      </w:pPr>
      <w:r w:rsidRPr="008051F6">
        <w:rPr>
          <w:rFonts w:asciiTheme="majorHAnsi" w:hAnsiTheme="majorHAnsi"/>
          <w:sz w:val="16"/>
          <w:szCs w:val="16"/>
          <w:lang w:val="en-US"/>
        </w:rPr>
        <w:t>Microsoft Dynamics 365 for Team Members, Enterprise Edition</w:t>
      </w:r>
    </w:p>
    <w:p w14:paraId="0DD069E2" w14:textId="47D1DF6C" w:rsidR="00927CE3" w:rsidRPr="00493FF2" w:rsidRDefault="00721CEC" w:rsidP="00721CEC">
      <w:pPr>
        <w:pStyle w:val="ProductList-Body"/>
        <w:rPr>
          <w:rFonts w:asciiTheme="majorHAnsi" w:hAnsiTheme="majorHAnsi"/>
        </w:rPr>
      </w:pPr>
      <w:r>
        <w:rPr>
          <w:rFonts w:asciiTheme="majorHAnsi" w:hAnsiTheme="majorHAnsi"/>
          <w:sz w:val="16"/>
          <w:szCs w:val="16"/>
        </w:rPr>
        <w:t>Solução Microsoft Relationship Sales</w:t>
      </w:r>
    </w:p>
    <w:p w14:paraId="0F7ACA10" w14:textId="77777777" w:rsidR="00927CE3" w:rsidRPr="005F08E6" w:rsidRDefault="00927CE3" w:rsidP="00927CE3">
      <w:pPr>
        <w:pStyle w:val="ProductList-Body"/>
        <w:rPr>
          <w:rFonts w:asciiTheme="majorHAnsi" w:hAnsiTheme="majorHAnsi"/>
          <w:sz w:val="16"/>
          <w:szCs w:val="16"/>
        </w:rPr>
        <w:sectPr w:rsidR="00927CE3" w:rsidRPr="005F08E6" w:rsidSect="00E275D6">
          <w:type w:val="continuous"/>
          <w:pgSz w:w="12240" w:h="15840"/>
          <w:pgMar w:top="1440" w:right="720" w:bottom="1440" w:left="720" w:header="720" w:footer="720" w:gutter="0"/>
          <w:cols w:num="2" w:space="720"/>
          <w:titlePg/>
          <w:docGrid w:linePitch="360"/>
        </w:sectPr>
      </w:pPr>
    </w:p>
    <w:p w14:paraId="4FA97360" w14:textId="77777777" w:rsidR="00A50823" w:rsidRPr="00071C7C" w:rsidRDefault="00A50823" w:rsidP="00A50823">
      <w:pPr>
        <w:pStyle w:val="ProductList-Body"/>
        <w:pBdr>
          <w:top w:val="single" w:sz="4" w:space="1" w:color="BFBFBF" w:themeColor="background1" w:themeShade="BF"/>
        </w:pBdr>
        <w:rPr>
          <w:sz w:val="8"/>
          <w:szCs w:val="12"/>
        </w:rPr>
      </w:pPr>
    </w:p>
    <w:p w14:paraId="32BC0FA1" w14:textId="77777777" w:rsidR="00A50823" w:rsidRPr="00747204" w:rsidRDefault="00A50823" w:rsidP="00A50823">
      <w:pPr>
        <w:pStyle w:val="ProductList-Body"/>
        <w:tabs>
          <w:tab w:val="clear" w:pos="158"/>
          <w:tab w:val="left" w:pos="360"/>
        </w:tabs>
      </w:pPr>
      <w:r>
        <w:rPr>
          <w:b/>
          <w:color w:val="00188F"/>
        </w:rPr>
        <w:t>Notificações</w:t>
      </w:r>
    </w:p>
    <w:p w14:paraId="73B06096" w14:textId="77777777" w:rsidR="00A50823" w:rsidRPr="00747204" w:rsidRDefault="00A50823" w:rsidP="00A50823">
      <w:pPr>
        <w:pStyle w:val="ProductList-Body"/>
      </w:pPr>
      <w:r>
        <w:t xml:space="preserve">As Notificações dos Mapas Bing e Serviços Profissionais no </w:t>
      </w:r>
      <w:hyperlink w:anchor="_top"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history="1">
        <w:r>
          <w:rPr>
            <w:rStyle w:val="Hyperlink"/>
          </w:rPr>
          <w:t>Anexo 1</w:t>
        </w:r>
      </w:hyperlink>
      <w:r w:rsidRPr="007A6CDD">
        <w:rPr>
          <w:rStyle w:val="Hyperlink"/>
        </w:rPr>
        <w:t>.</w:t>
      </w:r>
    </w:p>
    <w:p w14:paraId="5076572C" w14:textId="77777777" w:rsidR="00A50823" w:rsidRPr="00747204" w:rsidRDefault="00A50823" w:rsidP="00A50823">
      <w:pPr>
        <w:pStyle w:val="ProductList-Body"/>
      </w:pPr>
    </w:p>
    <w:p w14:paraId="66FB166A" w14:textId="77777777" w:rsidR="00A50823" w:rsidRPr="00747204" w:rsidRDefault="00A50823" w:rsidP="00A50823">
      <w:pPr>
        <w:pStyle w:val="ProductList-Body"/>
        <w:tabs>
          <w:tab w:val="clear" w:pos="158"/>
          <w:tab w:val="left" w:pos="180"/>
        </w:tabs>
      </w:pPr>
      <w:r>
        <w:rPr>
          <w:b/>
          <w:color w:val="00188F"/>
        </w:rPr>
        <w:t>Conjuntos de Aplicações de Licença de Subscrição</w:t>
      </w:r>
    </w:p>
    <w:p w14:paraId="4997BBC5" w14:textId="326A9510" w:rsidR="00A50823" w:rsidRDefault="00A50823" w:rsidP="00A50823">
      <w:pPr>
        <w:pStyle w:val="ProductList-Body"/>
      </w:pPr>
      <w:r>
        <w:t xml:space="preserve">Além das SLs de Utilizador, consulte o </w:t>
      </w:r>
      <w:hyperlink w:anchor="_top" w:history="1">
        <w:r>
          <w:rPr>
            <w:rStyle w:val="Hyperlink"/>
          </w:rPr>
          <w:t>Anexo 2</w:t>
        </w:r>
      </w:hyperlink>
      <w:r>
        <w:t xml:space="preserve"> para conhecer outras ofertas que cumpram os requisitos de SL.</w:t>
      </w:r>
    </w:p>
    <w:p w14:paraId="3DE54B13" w14:textId="77777777" w:rsidR="00927CE3" w:rsidRPr="00747204" w:rsidRDefault="00927CE3" w:rsidP="00A50823">
      <w:pPr>
        <w:pStyle w:val="ProductList-Body"/>
      </w:pPr>
    </w:p>
    <w:p w14:paraId="5D0B578C" w14:textId="77777777" w:rsidR="00A50823" w:rsidRPr="00747204" w:rsidRDefault="00A50823" w:rsidP="00A50823">
      <w:pPr>
        <w:pStyle w:val="ProductList-Body"/>
        <w:tabs>
          <w:tab w:val="clear" w:pos="158"/>
          <w:tab w:val="left" w:pos="360"/>
        </w:tabs>
      </w:pPr>
      <w:r>
        <w:rPr>
          <w:b/>
          <w:color w:val="00188F"/>
        </w:rPr>
        <w:t>Utilizadores Externos</w:t>
      </w:r>
    </w:p>
    <w:p w14:paraId="207DDD97" w14:textId="60CFE2CB" w:rsidR="00927CE3" w:rsidRPr="00BA2331" w:rsidRDefault="00927CE3" w:rsidP="00927CE3">
      <w:pPr>
        <w:pStyle w:val="ProductList-Body"/>
        <w:tabs>
          <w:tab w:val="clear" w:pos="158"/>
          <w:tab w:val="left" w:pos="360"/>
        </w:tabs>
      </w:pPr>
      <w:r>
        <w:t xml:space="preserve">Os Utilizadores Externos dos Serviços do Microsoft Dynamics 365 não necessitam de uma SL para aceder ao Serviço Online. Esta isenção não é aplicável aos (1) contratantes ou agentes do Cliente ou das respetivas Empresas Afiliadas, ou aos (2) Utilizadores Externos que utilizam o software de cliente do Microsoft Dynamics 365 com Serviços do Microsoft Dynamics 365 além dos serviços ou componentes incluídos no Microsoft Dynamics 365 Unified Operations Plan, no Microsoft Dynamics 365 for Retail, Microsoft Dynamics 365 for Talent, Microsoft Dynamics 365 for Talent: </w:t>
      </w:r>
      <w:r w:rsidR="00630221">
        <w:t>Attract</w:t>
      </w:r>
      <w:r>
        <w:t xml:space="preserve"> ou Microsoft Dynamics 365 for Talent: </w:t>
      </w:r>
      <w:r w:rsidR="00630221">
        <w:t>Onboard</w:t>
      </w:r>
      <w:r>
        <w:t>.</w:t>
      </w:r>
    </w:p>
    <w:p w14:paraId="51BE5B31" w14:textId="5906CBE8" w:rsidR="00A50823" w:rsidRDefault="00A50823" w:rsidP="00A50823">
      <w:pPr>
        <w:pStyle w:val="ProductList-Body"/>
        <w:tabs>
          <w:tab w:val="clear" w:pos="158"/>
          <w:tab w:val="left" w:pos="360"/>
        </w:tabs>
      </w:pPr>
    </w:p>
    <w:p w14:paraId="6C457D16" w14:textId="77777777" w:rsidR="00721CEC" w:rsidRDefault="00721CEC" w:rsidP="00721CEC">
      <w:pPr>
        <w:pStyle w:val="ProductList-ClauseHeading"/>
      </w:pPr>
      <w:r>
        <w:t>Portal de Administração</w:t>
      </w:r>
    </w:p>
    <w:p w14:paraId="40DCA6CF" w14:textId="77777777" w:rsidR="00721CEC" w:rsidRDefault="00721CEC" w:rsidP="00721CEC">
      <w:pPr>
        <w:pStyle w:val="ProductList-Body"/>
      </w:pPr>
      <w:r>
        <w:t>O Microsoft Dynamics 365 for Finance and Operations, o Microsoft Dynamics 365 for Retail e o Microsoft Dynamics 365 for Talent permitem aos Clientes implementar e gerir o Serviço Online através dos Serviços do Ciclo de Vida do Microsoft Dynamics (ou de um serviço sucessor), que está sujeito a termos separados.</w:t>
      </w:r>
    </w:p>
    <w:p w14:paraId="6BF829BD" w14:textId="77777777" w:rsidR="00721CEC" w:rsidRPr="006E11C3" w:rsidRDefault="00721CEC" w:rsidP="00721CEC">
      <w:pPr>
        <w:pStyle w:val="ProductList-Body"/>
      </w:pPr>
    </w:p>
    <w:p w14:paraId="2A662FFF" w14:textId="77777777" w:rsidR="00721CEC" w:rsidRPr="00E94E14" w:rsidRDefault="00721CEC" w:rsidP="00721CEC">
      <w:pPr>
        <w:pStyle w:val="ProductList-ClauseHeading"/>
      </w:pPr>
      <w:r>
        <w:t>Implementações mistas dos serviços do Microsoft Dynamics 365</w:t>
      </w:r>
    </w:p>
    <w:p w14:paraId="2D4C18B0" w14:textId="77777777" w:rsidR="00721CEC" w:rsidRDefault="00721CEC" w:rsidP="00721CEC">
      <w:pPr>
        <w:pStyle w:val="ProductList-Body"/>
      </w:pPr>
      <w:r>
        <w:t>Os Clientes que pretendem combinar (i) o Microsoft Dynamics 365 for Sales Professional e o Microsoft Dynamics 365 for Sales Enterprise ou (ii) o Microsoft Dynamics 365 Business Central e o Microsoft Dynamics 365 for Unified Operations poderão fazê-lo se:</w:t>
      </w:r>
    </w:p>
    <w:p w14:paraId="5B5BE39D" w14:textId="77777777" w:rsidR="00721CEC" w:rsidRDefault="00721CEC" w:rsidP="00721CEC">
      <w:pPr>
        <w:pStyle w:val="ProductList-Body"/>
        <w:numPr>
          <w:ilvl w:val="0"/>
          <w:numId w:val="48"/>
        </w:numPr>
        <w:tabs>
          <w:tab w:val="clear" w:pos="158"/>
          <w:tab w:val="left" w:pos="360"/>
          <w:tab w:val="left" w:pos="720"/>
          <w:tab w:val="left" w:pos="1080"/>
        </w:tabs>
      </w:pPr>
      <w:r>
        <w:t xml:space="preserve">Cada Serviço Online é implementado ao abrigo de uma instância separada, </w:t>
      </w:r>
    </w:p>
    <w:p w14:paraId="6F37E968" w14:textId="77777777" w:rsidR="00721CEC" w:rsidRDefault="00721CEC" w:rsidP="00721CEC">
      <w:pPr>
        <w:pStyle w:val="ProductList-Body"/>
        <w:numPr>
          <w:ilvl w:val="0"/>
          <w:numId w:val="48"/>
        </w:numPr>
        <w:tabs>
          <w:tab w:val="clear" w:pos="158"/>
          <w:tab w:val="left" w:pos="360"/>
          <w:tab w:val="left" w:pos="720"/>
          <w:tab w:val="left" w:pos="1080"/>
        </w:tabs>
      </w:pPr>
      <w:r>
        <w:t>Todos os utilizadores que acedem à instância estão licenciados com uma escolha única de Serviço Online, e</w:t>
      </w:r>
    </w:p>
    <w:p w14:paraId="4F021FC9" w14:textId="77777777" w:rsidR="00721CEC" w:rsidRDefault="00721CEC" w:rsidP="00721CEC">
      <w:pPr>
        <w:pStyle w:val="ProductList-Body"/>
        <w:numPr>
          <w:ilvl w:val="0"/>
          <w:numId w:val="48"/>
        </w:numPr>
        <w:tabs>
          <w:tab w:val="clear" w:pos="158"/>
          <w:tab w:val="left" w:pos="360"/>
          <w:tab w:val="left" w:pos="720"/>
          <w:tab w:val="left" w:pos="1080"/>
        </w:tabs>
      </w:pPr>
      <w:r>
        <w:t>Nenhum utilizador tem acesso direto ou indireto às instâncias implementadas com o outro Serviço Online</w:t>
      </w:r>
    </w:p>
    <w:p w14:paraId="1F8A362B" w14:textId="77777777" w:rsidR="00721CEC" w:rsidRDefault="00721CEC" w:rsidP="00721CEC">
      <w:pPr>
        <w:pStyle w:val="ProductList-Body"/>
      </w:pPr>
    </w:p>
    <w:p w14:paraId="144CC26D" w14:textId="77777777" w:rsidR="00721CEC" w:rsidRDefault="00721CEC" w:rsidP="00721CEC">
      <w:pPr>
        <w:pStyle w:val="ProductList-ClauseHeading"/>
        <w:tabs>
          <w:tab w:val="clear" w:pos="360"/>
          <w:tab w:val="left" w:pos="0"/>
        </w:tabs>
        <w:ind w:left="360" w:hanging="360"/>
      </w:pPr>
      <w:r>
        <w:t>Microsoft Dynamics 365 for Marketing</w:t>
      </w:r>
    </w:p>
    <w:p w14:paraId="5FCB88EB" w14:textId="77777777" w:rsidR="00721CEC" w:rsidRPr="00455F0E" w:rsidRDefault="00721CEC" w:rsidP="00721CEC">
      <w:pPr>
        <w:pStyle w:val="ProductList-Body"/>
        <w:tabs>
          <w:tab w:val="clear" w:pos="158"/>
          <w:tab w:val="left" w:pos="90"/>
          <w:tab w:val="left" w:pos="270"/>
        </w:tabs>
        <w:ind w:left="518" w:hanging="360"/>
      </w:pPr>
      <w:r>
        <w:rPr>
          <w:b/>
          <w:bCs/>
          <w:color w:val="0072C6"/>
        </w:rPr>
        <w:t>Contrato de Nível de Serviço</w:t>
      </w:r>
    </w:p>
    <w:p w14:paraId="1E50777D" w14:textId="77777777" w:rsidR="00721CEC" w:rsidRDefault="00721CEC" w:rsidP="00721CEC">
      <w:pPr>
        <w:pStyle w:val="ProductList-Body"/>
        <w:tabs>
          <w:tab w:val="clear" w:pos="158"/>
          <w:tab w:val="left" w:pos="90"/>
          <w:tab w:val="left" w:pos="270"/>
        </w:tabs>
        <w:ind w:left="518" w:hanging="360"/>
      </w:pPr>
      <w:r>
        <w:t>Não existe nenhum SLA para o Microsoft Dynamics 365 for Marketing.</w:t>
      </w:r>
    </w:p>
    <w:p w14:paraId="1004C144" w14:textId="77777777" w:rsidR="00721CEC" w:rsidRDefault="00721CEC" w:rsidP="00721CEC">
      <w:pPr>
        <w:pStyle w:val="ProductList-Body"/>
        <w:tabs>
          <w:tab w:val="clear" w:pos="158"/>
          <w:tab w:val="left" w:pos="90"/>
          <w:tab w:val="left" w:pos="270"/>
        </w:tabs>
        <w:ind w:left="518" w:hanging="360"/>
      </w:pPr>
    </w:p>
    <w:p w14:paraId="217712CA" w14:textId="77777777" w:rsidR="00721CEC" w:rsidRDefault="00721CEC" w:rsidP="00721CEC">
      <w:pPr>
        <w:pStyle w:val="ProductList-Body"/>
        <w:tabs>
          <w:tab w:val="clear" w:pos="158"/>
          <w:tab w:val="left" w:pos="90"/>
          <w:tab w:val="left" w:pos="270"/>
        </w:tabs>
        <w:ind w:left="518" w:hanging="360"/>
      </w:pPr>
      <w:r>
        <w:rPr>
          <w:b/>
          <w:bCs/>
          <w:color w:val="0072C6"/>
        </w:rPr>
        <w:t>Leis, Regulamentos e Normas da Indústria Promocionais</w:t>
      </w:r>
    </w:p>
    <w:p w14:paraId="701894FD" w14:textId="77777777" w:rsidR="00721CEC" w:rsidRDefault="00721CEC" w:rsidP="00721CEC">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74C95EC4" w14:textId="77777777" w:rsidR="00721CEC" w:rsidRPr="00747204" w:rsidRDefault="00721CEC" w:rsidP="00A50823">
      <w:pPr>
        <w:pStyle w:val="ProductList-Body"/>
        <w:tabs>
          <w:tab w:val="clear" w:pos="158"/>
          <w:tab w:val="left" w:pos="360"/>
        </w:tabs>
      </w:pPr>
    </w:p>
    <w:p w14:paraId="0EBD3C5F" w14:textId="77777777" w:rsidR="00A50823" w:rsidRPr="00747204" w:rsidRDefault="00A50823" w:rsidP="00A50823">
      <w:pPr>
        <w:pStyle w:val="ProductList-ClauseHeading"/>
      </w:pPr>
      <w:r>
        <w:t>Microsoft Dynamics 365 Unified Operations Plan</w:t>
      </w:r>
    </w:p>
    <w:p w14:paraId="0CC1CCA0" w14:textId="77777777" w:rsidR="00A50823" w:rsidRPr="00747204" w:rsidRDefault="00A50823" w:rsidP="00A50823">
      <w:pPr>
        <w:pStyle w:val="ProductList-Body"/>
        <w:tabs>
          <w:tab w:val="clear" w:pos="158"/>
          <w:tab w:val="left" w:pos="360"/>
        </w:tabs>
      </w:pPr>
      <w:r>
        <w:t xml:space="preserve">O Cliente pode modificar, para utilização interna, a utilização do código fonte da aplicação para o Microsoft Dynamics 365 Finance and Operations e o Microsoft Dynamics 365 for Retail </w:t>
      </w:r>
    </w:p>
    <w:p w14:paraId="01D3CDE0" w14:textId="77777777" w:rsidR="00A50823" w:rsidRPr="00747204" w:rsidRDefault="00A50823" w:rsidP="00A50823">
      <w:pPr>
        <w:pStyle w:val="ProductList-Body"/>
        <w:tabs>
          <w:tab w:val="clear" w:pos="158"/>
          <w:tab w:val="left" w:pos="360"/>
        </w:tabs>
      </w:pPr>
    </w:p>
    <w:p w14:paraId="57721A40" w14:textId="77777777" w:rsidR="00927CE3" w:rsidRPr="00BA2331" w:rsidRDefault="00927CE3" w:rsidP="00927CE3">
      <w:pPr>
        <w:pStyle w:val="ProductList-Body"/>
        <w:tabs>
          <w:tab w:val="left" w:pos="360"/>
        </w:tabs>
      </w:pPr>
      <w:r>
        <w:rPr>
          <w:b/>
          <w:color w:val="00188F"/>
        </w:rPr>
        <w:t>Microsoft Dynamics 365 for Talent, Microsoft Dynamics 365 for Talent: Atrair e Microsoft Dynamics 365 Talent: Integrar</w:t>
      </w:r>
    </w:p>
    <w:p w14:paraId="4F65EFAD" w14:textId="77777777" w:rsidR="00927CE3" w:rsidRPr="00BA2331" w:rsidRDefault="00927CE3" w:rsidP="00927CE3">
      <w:pPr>
        <w:pStyle w:val="ProductList-Body"/>
        <w:tabs>
          <w:tab w:val="clear" w:pos="158"/>
          <w:tab w:val="left" w:pos="360"/>
        </w:tabs>
      </w:pPr>
      <w:r>
        <w:t>Os utilizadores que acedem ao Serviço Online que sejam (1) candidatos no módulo de atração ou (2) as novas contratações no módulo de integração não precisam de uma SL.</w:t>
      </w:r>
    </w:p>
    <w:p w14:paraId="14A8A54E" w14:textId="77777777" w:rsidR="00927CE3" w:rsidRPr="00BA2331" w:rsidRDefault="00927CE3" w:rsidP="00927CE3">
      <w:pPr>
        <w:pStyle w:val="ProductList-Body"/>
        <w:tabs>
          <w:tab w:val="clear" w:pos="158"/>
          <w:tab w:val="left" w:pos="360"/>
        </w:tabs>
      </w:pPr>
    </w:p>
    <w:p w14:paraId="765B7B0A" w14:textId="77777777" w:rsidR="00721CEC" w:rsidRDefault="00721CEC" w:rsidP="00721CEC">
      <w:pPr>
        <w:pStyle w:val="ProductList-ClauseHeading"/>
      </w:pPr>
      <w:r>
        <w:t>Direitos de Utilização do Servidor para SLs de Utilizador, SLs de Utilizador de SA Existente e SLs de Utilizador de Suplemento do Dynamics 365</w:t>
      </w:r>
    </w:p>
    <w:p w14:paraId="2E8C1F7A" w14:textId="77777777" w:rsidR="00721CEC" w:rsidRDefault="00721CEC" w:rsidP="00721CEC">
      <w:pPr>
        <w:pStyle w:val="ProductList-Body"/>
      </w:pPr>
      <w:r>
        <w:t>As disposições dos direitos de utilização do servidor abaixo não são aplicáveis aos Clientes licenciados para o Microsoft Dynamics 365 for Sales Professional, o Microsoft Dynamics 365 for Marketing, o Microsoft Dynamics 365 Business Central e o Microsoft Dynamics 365 for Talent: Atrair, Microsoft Dynamics 365 for Talent: Integrar, ou aos Clientes licenciados para os serviços online do Dynamics 365 em Open License, Open Value e Open Value Subscription.</w:t>
      </w:r>
    </w:p>
    <w:p w14:paraId="3E76AF36" w14:textId="77777777" w:rsidR="00A50823" w:rsidRPr="00747204" w:rsidRDefault="00A50823" w:rsidP="00A50823">
      <w:pPr>
        <w:pStyle w:val="ProductList-Body"/>
      </w:pPr>
    </w:p>
    <w:p w14:paraId="6A2C6DD3" w14:textId="77777777" w:rsidR="00A50823" w:rsidRPr="009364D6" w:rsidRDefault="00A50823" w:rsidP="00A50823">
      <w:pPr>
        <w:pStyle w:val="ProductList-Body"/>
        <w:ind w:left="180"/>
        <w:rPr>
          <w:lang w:val="en-US"/>
        </w:rPr>
      </w:pPr>
      <w:r w:rsidRPr="009364D6">
        <w:rPr>
          <w:b/>
          <w:color w:val="0072C6"/>
          <w:lang w:val="en-US"/>
        </w:rPr>
        <w:t>Microsoft Dynamics 365 for Operations On-premises Server</w:t>
      </w:r>
    </w:p>
    <w:p w14:paraId="457E353B" w14:textId="77777777" w:rsidR="00A50823" w:rsidRPr="00747204" w:rsidRDefault="00A50823" w:rsidP="00A50823">
      <w:pPr>
        <w:pStyle w:val="ProductList-Body"/>
        <w:ind w:left="180"/>
      </w:pPr>
      <w:r>
        <w:t>Os Clientes com subscrições ativas para o (1) Microsoft Dynamics 365 Plan ou o (2) Microsoft Dynamics 365 Unified Operations Plan (ou qualquer componente licenciado em separado do Plano) podem:</w:t>
      </w:r>
    </w:p>
    <w:p w14:paraId="15CD02C2" w14:textId="77777777" w:rsidR="00A50823" w:rsidRPr="00747204" w:rsidRDefault="00A50823" w:rsidP="00A50823">
      <w:pPr>
        <w:pStyle w:val="ProductList-Body"/>
        <w:numPr>
          <w:ilvl w:val="0"/>
          <w:numId w:val="39"/>
        </w:numPr>
        <w:tabs>
          <w:tab w:val="clear" w:pos="158"/>
          <w:tab w:val="left" w:pos="360"/>
          <w:tab w:val="left" w:pos="720"/>
        </w:tabs>
        <w:ind w:left="720"/>
      </w:pPr>
      <w:r>
        <w:t>instalar qualquer número de cópias do software Microsoft Dynamics 365 for Operations Server num servidor de rede ou nos servidores partilhados;</w:t>
      </w:r>
    </w:p>
    <w:p w14:paraId="74EF9CA6" w14:textId="77777777" w:rsidR="00A50823" w:rsidRPr="00747204" w:rsidRDefault="00A50823" w:rsidP="00A50823">
      <w:pPr>
        <w:pStyle w:val="ProductList-Body"/>
        <w:numPr>
          <w:ilvl w:val="0"/>
          <w:numId w:val="39"/>
        </w:numPr>
        <w:tabs>
          <w:tab w:val="left" w:pos="360"/>
          <w:tab w:val="left" w:pos="720"/>
        </w:tabs>
        <w:ind w:left="720"/>
      </w:pPr>
      <w:r>
        <w:t>instalar e utilizar o software Microsoft Dynamics AX 2012 R3 Server em vez do Microsoft Dynamic 365 for Operations Server;</w:t>
      </w:r>
    </w:p>
    <w:p w14:paraId="275973C8" w14:textId="77777777" w:rsidR="00A50823" w:rsidRPr="00747204" w:rsidRDefault="00A50823" w:rsidP="00A50823">
      <w:pPr>
        <w:pStyle w:val="ProductList-Body"/>
        <w:numPr>
          <w:ilvl w:val="0"/>
          <w:numId w:val="39"/>
        </w:numPr>
        <w:tabs>
          <w:tab w:val="clear" w:pos="158"/>
          <w:tab w:val="left" w:pos="360"/>
          <w:tab w:val="left" w:pos="720"/>
        </w:tabs>
        <w:ind w:left="720"/>
      </w:pPr>
      <w:r>
        <w:t>permitir o acesso ao software de servidor apenas aos utilizadores e dispositivos atribuídos a uma SL qualificável;</w:t>
      </w:r>
    </w:p>
    <w:p w14:paraId="2DBB93A7" w14:textId="77777777" w:rsidR="00A50823" w:rsidRPr="00747204" w:rsidRDefault="00A50823" w:rsidP="00A50823">
      <w:pPr>
        <w:pStyle w:val="ProductList-Body"/>
        <w:numPr>
          <w:ilvl w:val="0"/>
          <w:numId w:val="39"/>
        </w:numPr>
        <w:tabs>
          <w:tab w:val="clear" w:pos="158"/>
          <w:tab w:val="left" w:pos="360"/>
          <w:tab w:val="left" w:pos="720"/>
        </w:tabs>
        <w:ind w:left="720"/>
      </w:pPr>
      <w:r>
        <w:t>receber e utilizar as atualizações relacionadas com requisitos regulamentares e fiscais no software de servidor; e</w:t>
      </w:r>
    </w:p>
    <w:p w14:paraId="101C38E6" w14:textId="77777777" w:rsidR="00A50823" w:rsidRPr="00747204" w:rsidRDefault="00A50823" w:rsidP="00A50823">
      <w:pPr>
        <w:pStyle w:val="ProductList-Body"/>
        <w:numPr>
          <w:ilvl w:val="0"/>
          <w:numId w:val="39"/>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25BF911E" w14:textId="77777777" w:rsidR="00A50823" w:rsidRPr="00747204" w:rsidRDefault="00A50823" w:rsidP="00A50823">
      <w:pPr>
        <w:pStyle w:val="ProductList-Body"/>
      </w:pPr>
    </w:p>
    <w:p w14:paraId="412F0344" w14:textId="77777777" w:rsidR="00A50823" w:rsidRPr="00747204" w:rsidRDefault="00A50823" w:rsidP="00927CE3">
      <w:pPr>
        <w:pStyle w:val="ProductList-Body"/>
        <w:keepNext/>
        <w:tabs>
          <w:tab w:val="clear" w:pos="158"/>
          <w:tab w:val="left" w:pos="180"/>
        </w:tabs>
        <w:ind w:left="187"/>
      </w:pPr>
      <w:r>
        <w:rPr>
          <w:b/>
          <w:color w:val="0072C6"/>
        </w:rPr>
        <w:t>Microsoft Dynamics 365 On-premises Server</w:t>
      </w:r>
    </w:p>
    <w:p w14:paraId="439D199A" w14:textId="77777777" w:rsidR="00A50823" w:rsidRPr="00747204" w:rsidRDefault="00A50823" w:rsidP="00A50823">
      <w:pPr>
        <w:pStyle w:val="ProductList-Body"/>
        <w:ind w:left="180"/>
      </w:pPr>
      <w:r>
        <w:t>Os Clientes com subscrições ativas para o (1) Microsoft Dynamics 365 Plan ou o (2) Microsoft Dynamics 365 Customer Engagement Plan (ou qualquer componente licenciado em separado do Plano) podem:</w:t>
      </w:r>
    </w:p>
    <w:p w14:paraId="7CEBF0E0" w14:textId="77777777" w:rsidR="00A50823" w:rsidRPr="00747204" w:rsidRDefault="00A50823" w:rsidP="00A50823">
      <w:pPr>
        <w:pStyle w:val="ProductList-Body"/>
        <w:numPr>
          <w:ilvl w:val="0"/>
          <w:numId w:val="43"/>
        </w:numPr>
      </w:pPr>
      <w:r>
        <w:t>instalar qualquer número de cópias do software de servidor do Microsoft Dynamics 365 (no local) num servidor de rede ou nos servidores partilhados;</w:t>
      </w:r>
    </w:p>
    <w:p w14:paraId="0284A99B" w14:textId="77777777" w:rsidR="00A50823" w:rsidRPr="00747204" w:rsidRDefault="00A50823" w:rsidP="00A50823">
      <w:pPr>
        <w:pStyle w:val="ProductList-Body"/>
        <w:numPr>
          <w:ilvl w:val="0"/>
          <w:numId w:val="43"/>
        </w:numPr>
      </w:pPr>
      <w:r>
        <w:t xml:space="preserve">instalar o software Microsoft Dynamics CRM 2016 Server em vez do Microsoft Dynamic 365 On-Premise Server; </w:t>
      </w:r>
    </w:p>
    <w:p w14:paraId="366B45E6" w14:textId="77777777" w:rsidR="00A50823" w:rsidRPr="00747204" w:rsidRDefault="00A50823" w:rsidP="00A50823">
      <w:pPr>
        <w:pStyle w:val="ProductList-Body"/>
        <w:numPr>
          <w:ilvl w:val="0"/>
          <w:numId w:val="43"/>
        </w:numPr>
      </w:pPr>
      <w:r>
        <w:t>permitir o acesso ao software de servidor aos utilizadores e dispositivos atribuídos a uma SL qualificável; e</w:t>
      </w:r>
    </w:p>
    <w:p w14:paraId="4C6550F0" w14:textId="77777777" w:rsidR="00A50823" w:rsidRPr="00747204" w:rsidRDefault="00A50823" w:rsidP="00A50823">
      <w:pPr>
        <w:pStyle w:val="ProductList-Body"/>
        <w:numPr>
          <w:ilvl w:val="0"/>
          <w:numId w:val="43"/>
        </w:numPr>
      </w:pPr>
      <w:r>
        <w:t>permitir aos utilizadores e dispositivos aos quais foi atribuída uma das seguintes CALs para aceder à versão do software de servidor atual na data de início da subscrição: CALs do Microsoft Dynamics 365 On-premises for Sales, Customer Service ou Team Members; ou CAL do Microsoft Dynamics CRM. Os utilizadores e dispositivos aos quais foram atribuídas CALs com Software Assurance ativo podem aceder às novas versões do software de servidor.</w:t>
      </w:r>
    </w:p>
    <w:p w14:paraId="65DEE37F" w14:textId="77777777" w:rsidR="00A50823" w:rsidRPr="00747204" w:rsidRDefault="00A50823" w:rsidP="00A50823">
      <w:pPr>
        <w:pStyle w:val="ProductList-Body"/>
      </w:pPr>
    </w:p>
    <w:p w14:paraId="49D9FF71" w14:textId="77777777" w:rsidR="00927CE3" w:rsidRPr="00BA2331" w:rsidRDefault="00927CE3" w:rsidP="00927CE3">
      <w:pPr>
        <w:pStyle w:val="ProductList-Body"/>
      </w:pPr>
      <w:r>
        <w:rPr>
          <w:b/>
          <w:color w:val="00188F"/>
        </w:rPr>
        <w:t>Solução Microsoft Relationship Sales</w:t>
      </w:r>
    </w:p>
    <w:p w14:paraId="4B296260" w14:textId="77777777" w:rsidR="00927CE3" w:rsidRPr="00BA2331" w:rsidRDefault="00927CE3" w:rsidP="00927CE3">
      <w:pPr>
        <w:pStyle w:val="ProductList-Body"/>
      </w:pPr>
      <w:r>
        <w:t>A solução Microsoft Relationship Sales inclui o Microsoft Dynamics 365 for Sales, Enterprise Edition e LinkedIn Sales Navigator, Enterprise Edition. O LinkedIn Sales Navigator, Enterprise Edition destina-se exclusivamente para utilização da solução do Utilizador Licenciado da solução Microsoft Relationship Sales durante a subscrição.</w:t>
      </w:r>
    </w:p>
    <w:p w14:paraId="2CF06F6E" w14:textId="77777777" w:rsidR="00A50823" w:rsidRPr="00747204" w:rsidRDefault="00A50823" w:rsidP="00A50823">
      <w:pPr>
        <w:pStyle w:val="ProductList-Body"/>
      </w:pPr>
    </w:p>
    <w:p w14:paraId="1EEF9998" w14:textId="77777777" w:rsidR="00A50823" w:rsidRPr="00747204" w:rsidRDefault="00A50823" w:rsidP="00A50823">
      <w:pPr>
        <w:pStyle w:val="ProductList-Body"/>
        <w:ind w:left="180"/>
      </w:pPr>
      <w:r>
        <w:rPr>
          <w:b/>
          <w:color w:val="0072C6"/>
        </w:rPr>
        <w:t>LinkedIn Sales Navigator</w:t>
      </w:r>
    </w:p>
    <w:p w14:paraId="68E40C65" w14:textId="77777777" w:rsidR="00A50823" w:rsidRPr="00747204" w:rsidRDefault="00A50823" w:rsidP="00A50823">
      <w:pPr>
        <w:pStyle w:val="ProductList-Body"/>
        <w:ind w:left="180"/>
      </w:pPr>
      <w:r>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2" w:history="1">
        <w:r>
          <w:rPr>
            <w:rStyle w:val="Hyperlink"/>
          </w:rPr>
          <w:t>https://www.linkedin.com/legal/preview/user-agreement</w:t>
        </w:r>
      </w:hyperlink>
      <w:r>
        <w:t xml:space="preserve">. Salvo indicação em contrário no contrato de licenciamento em volume do Cliente (incluindo os presentes Termos dos Serviços Online), o LinkedIn Privacy Policy disponível em </w:t>
      </w:r>
      <w:hyperlink r:id="rId43" w:history="1">
        <w:r>
          <w:rPr>
            <w:rStyle w:val="Hyperlink"/>
          </w:rPr>
          <w:t>https://www.linkedin.com/legal/privacy-policy</w:t>
        </w:r>
      </w:hyperlink>
      <w:r>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4" w:history="1">
        <w:r>
          <w:rPr>
            <w:rStyle w:val="Hyperlink"/>
          </w:rPr>
          <w:t>https://business.linkedin.com/c/15/10/eu-scc</w:t>
        </w:r>
      </w:hyperlink>
      <w:r>
        <w:t xml:space="preserve">. </w:t>
      </w:r>
    </w:p>
    <w:p w14:paraId="0FBC7708" w14:textId="77777777" w:rsidR="00A50823" w:rsidRPr="00747204" w:rsidRDefault="00A50823" w:rsidP="00A50823">
      <w:pPr>
        <w:pStyle w:val="ProductList-Body"/>
        <w:ind w:left="180"/>
      </w:pPr>
    </w:p>
    <w:p w14:paraId="4C2F1671" w14:textId="77777777" w:rsidR="00A50823" w:rsidRPr="00747204" w:rsidRDefault="00A50823" w:rsidP="00A50823">
      <w:pPr>
        <w:pStyle w:val="ProductList-Body"/>
        <w:ind w:left="180"/>
      </w:pPr>
      <w:r>
        <w:rPr>
          <w:b/>
          <w:color w:val="0072C6"/>
        </w:rPr>
        <w:t>Contrato de Nível de Serviço</w:t>
      </w:r>
    </w:p>
    <w:p w14:paraId="457CD128" w14:textId="77777777" w:rsidR="00A50823" w:rsidRPr="00747204" w:rsidRDefault="00A50823" w:rsidP="00A50823">
      <w:pPr>
        <w:pStyle w:val="ProductList-Body"/>
        <w:ind w:left="180"/>
      </w:pPr>
      <w:r>
        <w:t>Não está disponível nenhum SLA para o LinkedIn Sales Navigator, Enterprise Edition.</w:t>
      </w:r>
    </w:p>
    <w:p w14:paraId="0FA65755" w14:textId="77777777" w:rsidR="00CB00F4" w:rsidRPr="006D2C33" w:rsidRDefault="00CB00F4" w:rsidP="00CB00F4">
      <w:pPr>
        <w:pStyle w:val="ProductList-Body"/>
      </w:pPr>
    </w:p>
    <w:p w14:paraId="7B7105BB" w14:textId="77777777" w:rsidR="00CB00F4" w:rsidRPr="006D2C33" w:rsidRDefault="00CB00F4" w:rsidP="00CB00F4">
      <w:pPr>
        <w:pStyle w:val="ProductList-Body"/>
        <w:keepNext/>
      </w:pPr>
      <w:bookmarkStart w:id="142" w:name="_Toc459970722"/>
      <w:bookmarkStart w:id="143" w:name="MicrosoftSocialEngagement"/>
      <w:r>
        <w:rPr>
          <w:b/>
          <w:color w:val="00188F"/>
        </w:rPr>
        <w:t>Microsoft Social Engagement</w:t>
      </w:r>
      <w:bookmarkEnd w:id="142"/>
    </w:p>
    <w:bookmarkEnd w:id="143"/>
    <w:p w14:paraId="39F5DD6E" w14:textId="77777777" w:rsidR="00CB00F4" w:rsidRPr="006D2C33" w:rsidRDefault="00CB00F4" w:rsidP="00CB00F4">
      <w:pPr>
        <w:pStyle w:val="ProductList-Body"/>
        <w:ind w:left="180"/>
      </w:pPr>
      <w:r>
        <w:rPr>
          <w:b/>
          <w:color w:val="0072C6"/>
        </w:rPr>
        <w:t>Contrato de Nível de Serviço</w:t>
      </w:r>
    </w:p>
    <w:p w14:paraId="283CA09A" w14:textId="77777777" w:rsidR="00CB00F4" w:rsidRPr="006D2C33" w:rsidRDefault="00CB00F4" w:rsidP="00CB00F4">
      <w:pPr>
        <w:pStyle w:val="ProductList-Body"/>
        <w:ind w:left="180"/>
      </w:pPr>
      <w:r>
        <w:t>Não existe nenhum SLA para o Microsoft Social Engagement.</w:t>
      </w:r>
    </w:p>
    <w:p w14:paraId="38E9ED0B" w14:textId="77777777" w:rsidR="00CB00F4" w:rsidRPr="006D2C33" w:rsidRDefault="00CB00F4" w:rsidP="00CB00F4">
      <w:pPr>
        <w:pStyle w:val="ProductList-Body"/>
        <w:tabs>
          <w:tab w:val="clear" w:pos="158"/>
          <w:tab w:val="left" w:pos="360"/>
        </w:tabs>
      </w:pPr>
    </w:p>
    <w:p w14:paraId="10009A7C" w14:textId="77777777" w:rsidR="009364D6" w:rsidRPr="00CD5B6E" w:rsidRDefault="009364D6" w:rsidP="009364D6">
      <w:pPr>
        <w:pStyle w:val="ProductList-Body"/>
        <w:tabs>
          <w:tab w:val="clear" w:pos="158"/>
          <w:tab w:val="left" w:pos="360"/>
        </w:tabs>
        <w:ind w:left="180"/>
      </w:pPr>
      <w:r>
        <w:rPr>
          <w:b/>
          <w:color w:val="0072C6"/>
        </w:rPr>
        <w:t>Conteúdo Social Obtido através do Microsoft Social Engagement</w:t>
      </w:r>
    </w:p>
    <w:p w14:paraId="02333D60" w14:textId="77777777" w:rsidR="009364D6" w:rsidRPr="00CD5B6E" w:rsidRDefault="009364D6" w:rsidP="009364D6">
      <w:pPr>
        <w:pStyle w:val="ProductList-Body"/>
        <w:tabs>
          <w:tab w:val="clear" w:pos="158"/>
          <w:tab w:val="left" w:pos="360"/>
        </w:tabs>
        <w:ind w:left="180"/>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recolha de Conteúdo Social. O Cliente pode utilizar o Conteúdo Social apenas para os respetivos fins comerciais internos. A Microsoft reserva-se o direito de:</w:t>
      </w:r>
    </w:p>
    <w:p w14:paraId="02C63371" w14:textId="77777777" w:rsidR="009364D6" w:rsidRPr="00CD5B6E" w:rsidRDefault="009364D6" w:rsidP="009364D6">
      <w:pPr>
        <w:pStyle w:val="ProductList-Body"/>
        <w:numPr>
          <w:ilvl w:val="0"/>
          <w:numId w:val="13"/>
        </w:numPr>
        <w:tabs>
          <w:tab w:val="clear" w:pos="158"/>
          <w:tab w:val="left" w:pos="180"/>
        </w:tabs>
        <w:ind w:left="810" w:hanging="270"/>
      </w:pPr>
      <w:r>
        <w:t xml:space="preserve">armazenar Conteúdo Social numa base de dados em conjunto com o conteúdo agregado de outras origens por outros licenciados; </w:t>
      </w:r>
    </w:p>
    <w:p w14:paraId="08B025F0" w14:textId="77777777" w:rsidR="009364D6" w:rsidRPr="00CD5B6E" w:rsidRDefault="009364D6" w:rsidP="009364D6">
      <w:pPr>
        <w:pStyle w:val="ProductList-Body"/>
        <w:numPr>
          <w:ilvl w:val="0"/>
          <w:numId w:val="13"/>
        </w:numPr>
        <w:tabs>
          <w:tab w:val="clear" w:pos="158"/>
          <w:tab w:val="left" w:pos="180"/>
        </w:tabs>
        <w:spacing w:before="40"/>
        <w:ind w:left="81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68AC0EEB" w14:textId="77777777" w:rsidR="009364D6" w:rsidRPr="00CD5B6E" w:rsidRDefault="009364D6" w:rsidP="009364D6">
      <w:pPr>
        <w:pStyle w:val="ProductList-Body"/>
        <w:numPr>
          <w:ilvl w:val="0"/>
          <w:numId w:val="13"/>
        </w:numPr>
        <w:spacing w:before="40"/>
        <w:ind w:left="810" w:hanging="274"/>
      </w:pPr>
      <w:r>
        <w:t xml:space="preserve">dar instruções ao Cliente para editar ou eliminar o Conteúdo Social se o Cliente exportar Conteúdo Social; e eliminar ou restringir mais o acesso ao Conteúdo Social após o Serviço Online cessar ou expirar. </w:t>
      </w:r>
    </w:p>
    <w:p w14:paraId="1A047F6A" w14:textId="77777777" w:rsidR="00CB00F4" w:rsidRPr="006D2C33" w:rsidRDefault="00590C04"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44" w:name="_Toc510294298"/>
      <w:bookmarkStart w:id="145" w:name="O365Services"/>
      <w:r w:rsidRPr="005C09F5">
        <w:rPr>
          <w:lang w:val="pt-BR"/>
        </w:rPr>
        <w:lastRenderedPageBreak/>
        <w:t>Serviços do Office 365</w:t>
      </w:r>
      <w:bookmarkEnd w:id="144"/>
    </w:p>
    <w:bookmarkEnd w:id="145"/>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46" w:name="CoreFeaturesforOffice365Services"/>
      <w:r>
        <w:rPr>
          <w:b/>
          <w:color w:val="00188F"/>
        </w:rPr>
        <w:t>Funcionalidades Principais para os Serviços do Office 365</w:t>
      </w:r>
    </w:p>
    <w:bookmarkEnd w:id="146"/>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04F17B49" w14:textId="05DA99E1"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522D7DD3"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3640DE7F" w14:textId="54898B06" w:rsidR="004227CB" w:rsidRDefault="004227CB" w:rsidP="00A92411">
      <w:pPr>
        <w:pStyle w:val="ProductList-Body"/>
        <w:tabs>
          <w:tab w:val="clear" w:pos="158"/>
          <w:tab w:val="left" w:pos="180"/>
        </w:tabs>
      </w:pPr>
    </w:p>
    <w:p w14:paraId="1B558AC3" w14:textId="77777777" w:rsidR="004227CB" w:rsidRPr="00F55075" w:rsidRDefault="004227CB" w:rsidP="004227CB">
      <w:pPr>
        <w:pStyle w:val="ProductList-Body"/>
        <w:tabs>
          <w:tab w:val="clear" w:pos="158"/>
          <w:tab w:val="left" w:pos="180"/>
        </w:tabs>
      </w:pPr>
      <w:bookmarkStart w:id="147" w:name="MicrosoftTeams"/>
      <w:r>
        <w:rPr>
          <w:b/>
          <w:color w:val="00188F"/>
        </w:rPr>
        <w:t>Equipas da Microsoft</w:t>
      </w:r>
      <w:bookmarkEnd w:id="147"/>
    </w:p>
    <w:p w14:paraId="3BB92099" w14:textId="19FED3D6"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0644FD">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AF0CF93" w14:textId="77777777" w:rsidR="00927CE3" w:rsidRPr="006D2C33" w:rsidRDefault="00590C04" w:rsidP="00927CE3">
      <w:pPr>
        <w:pStyle w:val="ProductList-Body"/>
        <w:shd w:val="clear" w:color="auto" w:fill="A6A6A6" w:themeFill="background1" w:themeFillShade="A6"/>
        <w:spacing w:before="120" w:after="240"/>
        <w:jc w:val="right"/>
      </w:pPr>
      <w:hyperlink w:anchor="TableofContents" w:history="1">
        <w:r w:rsidR="00927CE3">
          <w:rPr>
            <w:rStyle w:val="Hyperlink"/>
            <w:sz w:val="16"/>
            <w:szCs w:val="16"/>
          </w:rPr>
          <w:t>Índice</w:t>
        </w:r>
      </w:hyperlink>
      <w:r w:rsidR="00927CE3">
        <w:rPr>
          <w:sz w:val="16"/>
          <w:szCs w:val="16"/>
        </w:rPr>
        <w:t xml:space="preserve"> / </w:t>
      </w:r>
      <w:hyperlink w:anchor="GeneralTerms" w:history="1">
        <w:r w:rsidR="00927CE3">
          <w:rPr>
            <w:rStyle w:val="Hyperlink"/>
            <w:sz w:val="16"/>
            <w:szCs w:val="16"/>
          </w:rPr>
          <w:t>Termos de Licenciamento Gerais</w:t>
        </w:r>
      </w:hyperlink>
    </w:p>
    <w:p w14:paraId="40EDB465" w14:textId="2E9A5341" w:rsidR="00E93FD0" w:rsidRPr="005C09F5" w:rsidRDefault="00E93FD0" w:rsidP="007B325E">
      <w:pPr>
        <w:pStyle w:val="ProductList-Offering2Heading"/>
        <w:keepNext/>
        <w:rPr>
          <w:lang w:val="pt-BR"/>
        </w:rPr>
      </w:pPr>
      <w:bookmarkStart w:id="148" w:name="ExchangeOnline"/>
      <w:r w:rsidRPr="005C09F5">
        <w:rPr>
          <w:lang w:val="pt-BR"/>
        </w:rPr>
        <w:tab/>
      </w:r>
      <w:bookmarkStart w:id="149" w:name="_Toc510294299"/>
      <w:r w:rsidRPr="005C09F5">
        <w:rPr>
          <w:lang w:val="pt-BR"/>
        </w:rPr>
        <w:t>Exchange Online</w:t>
      </w:r>
      <w:bookmarkEnd w:id="149"/>
    </w:p>
    <w:p w14:paraId="504B85AD" w14:textId="77777777" w:rsidR="00E93FD0" w:rsidRDefault="00E93FD0" w:rsidP="007B325E">
      <w:pPr>
        <w:pStyle w:val="ProductList-Offering1"/>
        <w:keepNext/>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48"/>
    <w:p w14:paraId="7DB6B648" w14:textId="6BE54E4A" w:rsidR="00CB00F4" w:rsidRDefault="00CB00F4" w:rsidP="00CB00F4">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56F95482" w14:textId="5813CEDD" w:rsidR="008E3E3E" w:rsidRPr="008E3E3E" w:rsidRDefault="008E3E3E" w:rsidP="00CB00F4">
      <w:pPr>
        <w:pStyle w:val="ProductList-Body"/>
        <w:rPr>
          <w:rFonts w:asciiTheme="majorHAnsi" w:hAnsiTheme="majorHAnsi"/>
          <w:sz w:val="16"/>
          <w:szCs w:val="16"/>
        </w:rPr>
      </w:pPr>
      <w:r w:rsidRPr="008E3E3E">
        <w:rPr>
          <w:rFonts w:asciiTheme="majorHAnsi" w:hAnsiTheme="majorHAnsi"/>
          <w:sz w:val="16"/>
          <w:szCs w:val="16"/>
        </w:rPr>
        <w:t>Informações sobre Ameaças ao Office 365</w:t>
      </w:r>
    </w:p>
    <w:p w14:paraId="657BDB8B" w14:textId="77777777" w:rsidR="00CB00F4" w:rsidRPr="006D2C33" w:rsidRDefault="00CB00F4" w:rsidP="00CB00F4">
      <w:pPr>
        <w:pStyle w:val="ProductList-Body"/>
      </w:pPr>
      <w:r>
        <w:rPr>
          <w:rFonts w:asciiTheme="majorHAnsi" w:hAnsiTheme="majorHAnsi"/>
          <w:sz w:val="16"/>
          <w:szCs w:val="16"/>
        </w:rPr>
        <w:t>Prevenção de Perda de Dados</w:t>
      </w:r>
    </w:p>
    <w:p w14:paraId="5BA25935" w14:textId="77777777" w:rsidR="00CB00F4" w:rsidRPr="006D2C33" w:rsidRDefault="00CB00F4" w:rsidP="00CB00F4">
      <w:pPr>
        <w:pStyle w:val="ProductList-Body"/>
      </w:pPr>
      <w:r>
        <w:rPr>
          <w:rFonts w:asciiTheme="majorHAnsi" w:hAnsiTheme="majorHAnsi"/>
          <w:sz w:val="16"/>
          <w:szCs w:val="16"/>
        </w:rPr>
        <w:t>Exchange Online Archiving for Exchange Online</w:t>
      </w:r>
    </w:p>
    <w:p w14:paraId="7E452DCD" w14:textId="77777777" w:rsidR="00CB00F4" w:rsidRPr="009364D6" w:rsidRDefault="00CB00F4" w:rsidP="00CB00F4">
      <w:pPr>
        <w:pStyle w:val="ProductList-Body"/>
        <w:rPr>
          <w:lang w:val="en-US"/>
        </w:rPr>
      </w:pPr>
      <w:r w:rsidRPr="009364D6">
        <w:rPr>
          <w:rFonts w:asciiTheme="majorHAnsi" w:hAnsiTheme="majorHAnsi"/>
          <w:sz w:val="16"/>
          <w:szCs w:val="16"/>
          <w:lang w:val="en-US"/>
        </w:rPr>
        <w:t>Exchange Online Archiving for Exchange Server</w:t>
      </w:r>
    </w:p>
    <w:p w14:paraId="3EFB12B9" w14:textId="2AD5C414" w:rsidR="00CB00F4" w:rsidRPr="006D2C33" w:rsidRDefault="00CB00F4" w:rsidP="00CB00F4">
      <w:pPr>
        <w:pStyle w:val="ProductList-Body"/>
      </w:pPr>
      <w:r>
        <w:rPr>
          <w:rFonts w:asciiTheme="majorHAnsi" w:hAnsiTheme="majorHAnsi"/>
          <w:sz w:val="16"/>
          <w:szCs w:val="16"/>
        </w:rPr>
        <w:t xml:space="preserve">Exchange Online </w:t>
      </w:r>
      <w:r w:rsidR="00071C7C">
        <w:rPr>
          <w:rFonts w:asciiTheme="majorHAnsi" w:hAnsiTheme="majorHAnsi"/>
          <w:sz w:val="16"/>
          <w:szCs w:val="16"/>
        </w:rPr>
        <w:t>F</w:t>
      </w:r>
      <w:r w:rsidR="008E3E3E">
        <w:rPr>
          <w:rFonts w:asciiTheme="majorHAnsi" w:hAnsiTheme="majorHAnsi"/>
          <w:sz w:val="16"/>
          <w:szCs w:val="16"/>
        </w:rPr>
        <w:t>1</w:t>
      </w:r>
    </w:p>
    <w:p w14:paraId="14549AD5" w14:textId="0A009F8A" w:rsidR="004E52BA" w:rsidRDefault="00CB00F4" w:rsidP="00CB00F4">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630221">
      <w:pPr>
        <w:pStyle w:val="ProductList-Body"/>
        <w:keepNext/>
        <w:ind w:left="187"/>
      </w:pPr>
      <w:r>
        <w:rPr>
          <w:b/>
          <w:color w:val="0072C6"/>
        </w:rPr>
        <w:lastRenderedPageBreak/>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DA1FB2">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8626DDA"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50" w:name="_Toc423959249"/>
      <w:r w:rsidRPr="004B0DB8">
        <w:rPr>
          <w:b/>
          <w:color w:val="00188F"/>
        </w:rPr>
        <w:t>Contrato de Nível de Serviço</w:t>
      </w:r>
      <w:bookmarkEnd w:id="150"/>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590C0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0C38723C" w:rsidR="00862C50" w:rsidRPr="005C09F5" w:rsidRDefault="00862C50" w:rsidP="00DE2D75">
      <w:pPr>
        <w:pStyle w:val="ProductList-Offering2Heading"/>
        <w:rPr>
          <w:lang w:val="pt-BR"/>
        </w:rPr>
      </w:pPr>
      <w:bookmarkStart w:id="151" w:name="_Toc510294300"/>
      <w:bookmarkStart w:id="152" w:name="Office365Applications"/>
      <w:bookmarkStart w:id="153" w:name="O365Applications"/>
      <w:r w:rsidRPr="005C09F5">
        <w:rPr>
          <w:lang w:val="pt-BR"/>
        </w:rPr>
        <w:lastRenderedPageBreak/>
        <w:t>Office 365 Applications</w:t>
      </w:r>
      <w:bookmarkEnd w:id="15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9364D6" w:rsidRDefault="00414009" w:rsidP="00862C50">
      <w:pPr>
        <w:pStyle w:val="ProductList-Body"/>
        <w:rPr>
          <w:lang w:val="pt-BR"/>
        </w:rPr>
      </w:pPr>
      <w:r w:rsidRPr="009364D6">
        <w:rPr>
          <w:rFonts w:asciiTheme="majorHAnsi" w:hAnsiTheme="majorHAnsi"/>
          <w:sz w:val="16"/>
          <w:szCs w:val="16"/>
          <w:lang w:val="pt-BR"/>
        </w:rPr>
        <w:t>Office 365 Empresas</w:t>
      </w:r>
    </w:p>
    <w:p w14:paraId="2BB20709" w14:textId="77777777" w:rsidR="00414009" w:rsidRPr="009364D6" w:rsidRDefault="00862C50" w:rsidP="00862C50">
      <w:pPr>
        <w:pStyle w:val="ProductList-Body"/>
        <w:rPr>
          <w:lang w:val="pt-BR"/>
        </w:rPr>
      </w:pPr>
      <w:r w:rsidRPr="009364D6">
        <w:rPr>
          <w:rFonts w:asciiTheme="majorHAnsi" w:hAnsiTheme="majorHAnsi"/>
          <w:sz w:val="16"/>
          <w:szCs w:val="16"/>
          <w:lang w:val="pt-BR"/>
        </w:rPr>
        <w:t>Office 365 ProPlus</w:t>
      </w:r>
    </w:p>
    <w:p w14:paraId="6EAB729C" w14:textId="38BF6CC0" w:rsidR="00862C50" w:rsidRPr="009364D6" w:rsidRDefault="00862C50" w:rsidP="00862C50">
      <w:pPr>
        <w:pStyle w:val="ProductList-Body"/>
        <w:rPr>
          <w:lang w:val="pt-BR"/>
        </w:rPr>
      </w:pPr>
      <w:r w:rsidRPr="009364D6">
        <w:rPr>
          <w:rFonts w:asciiTheme="majorHAnsi" w:hAnsiTheme="majorHAnsi"/>
          <w:sz w:val="16"/>
          <w:szCs w:val="16"/>
          <w:lang w:val="pt-BR"/>
        </w:rPr>
        <w:t xml:space="preserve">Visio </w:t>
      </w:r>
      <w:r w:rsidR="000D2506">
        <w:rPr>
          <w:rFonts w:asciiTheme="majorHAnsi" w:hAnsiTheme="majorHAnsi"/>
          <w:sz w:val="16"/>
          <w:szCs w:val="16"/>
        </w:rPr>
        <w:t>Online (Plano 1 e Plano 2)</w:t>
      </w:r>
    </w:p>
    <w:p w14:paraId="4258B2D3" w14:textId="77777777" w:rsidR="00862C50" w:rsidRPr="009364D6" w:rsidRDefault="00862C50" w:rsidP="00862C50">
      <w:pPr>
        <w:pStyle w:val="ProductList-Offering2"/>
        <w:rPr>
          <w:lang w:val="pt-BR"/>
        </w:rPr>
        <w:sectPr w:rsidR="00862C50" w:rsidRPr="009364D6" w:rsidSect="005B7124">
          <w:type w:val="continuous"/>
          <w:pgSz w:w="12240" w:h="15840"/>
          <w:pgMar w:top="1440" w:right="720" w:bottom="1440" w:left="720" w:header="720" w:footer="720" w:gutter="0"/>
          <w:cols w:num="2" w:space="720"/>
          <w:titlePg/>
          <w:docGrid w:linePitch="360"/>
        </w:sectPr>
      </w:pPr>
    </w:p>
    <w:p w14:paraId="679D8604" w14:textId="23EEFD28" w:rsidR="00123E7D" w:rsidRPr="009364D6" w:rsidRDefault="00123E7D" w:rsidP="00862C50">
      <w:pPr>
        <w:pStyle w:val="ProductList-Body"/>
        <w:pBdr>
          <w:top w:val="single" w:sz="4" w:space="1" w:color="BFBFBF" w:themeColor="background1" w:themeShade="BF"/>
        </w:pBdr>
        <w:rPr>
          <w:sz w:val="8"/>
          <w:szCs w:val="8"/>
          <w:lang w:val="pt-BR"/>
        </w:rPr>
      </w:pPr>
    </w:p>
    <w:p w14:paraId="6E3C99F4" w14:textId="77777777" w:rsidR="00123E7D" w:rsidRPr="00690C65" w:rsidRDefault="00123E7D" w:rsidP="00123E7D">
      <w:pPr>
        <w:pStyle w:val="ProductList-Body"/>
      </w:pPr>
      <w:r>
        <w:rPr>
          <w:b/>
          <w:color w:val="00188F"/>
        </w:rPr>
        <w:t>Contrato de Nível de Serviço</w:t>
      </w:r>
    </w:p>
    <w:p w14:paraId="61046F38" w14:textId="77777777" w:rsidR="000D2506" w:rsidRDefault="000D2506" w:rsidP="000D2506">
      <w:pPr>
        <w:pStyle w:val="ProductList-Body"/>
      </w:pPr>
      <w:r>
        <w:t>Não existe nenhum SLA para o Visio Online.</w:t>
      </w:r>
    </w:p>
    <w:p w14:paraId="446EB6D0" w14:textId="77777777" w:rsidR="00123E7D" w:rsidRPr="00690C65" w:rsidRDefault="00123E7D" w:rsidP="00123E7D">
      <w:pPr>
        <w:pStyle w:val="ProductList-Body"/>
      </w:pPr>
    </w:p>
    <w:p w14:paraId="65F1451A" w14:textId="77777777" w:rsidR="00927CE3" w:rsidRPr="00BA2331" w:rsidRDefault="00927CE3" w:rsidP="00927CE3">
      <w:pPr>
        <w:pStyle w:val="ProductList-Body"/>
        <w:tabs>
          <w:tab w:val="clear" w:pos="158"/>
          <w:tab w:val="left" w:pos="180"/>
        </w:tabs>
      </w:pPr>
      <w:r>
        <w:rPr>
          <w:b/>
          <w:color w:val="00188F"/>
        </w:rPr>
        <w:t xml:space="preserve">Direitos de Utilização e Instalação </w:t>
      </w:r>
    </w:p>
    <w:p w14:paraId="31C6450E" w14:textId="77777777" w:rsidR="00721CEC" w:rsidRDefault="00721CEC" w:rsidP="00721CEC">
      <w:pPr>
        <w:pStyle w:val="ProductList-Body"/>
        <w:tabs>
          <w:tab w:val="clear" w:pos="158"/>
          <w:tab w:val="left" w:pos="180"/>
        </w:tabs>
      </w:pPr>
      <w:r>
        <w:t>Cada utilizador a quem o Cliente atribua uma SL de Utilizador tem de ter uma conta escolar ou profissional para poder utilizar o software fornecido com a subscrição. Estes utilizadores:</w:t>
      </w:r>
    </w:p>
    <w:p w14:paraId="29174BB0" w14:textId="77777777" w:rsidR="00DA1FB2" w:rsidRDefault="00DA1FB2" w:rsidP="00DA1FB2">
      <w:pPr>
        <w:pStyle w:val="ProductList-Body"/>
        <w:numPr>
          <w:ilvl w:val="0"/>
          <w:numId w:val="40"/>
        </w:numPr>
        <w:ind w:left="446" w:hanging="270"/>
      </w:pPr>
      <w:r>
        <w:t>podem ativar o software fornecido com a SL num máximo de cinco OSEs em simultâneo para utilização local ou remota;</w:t>
      </w:r>
    </w:p>
    <w:p w14:paraId="7DBF68E3" w14:textId="77777777" w:rsidR="00DA1FB2" w:rsidRDefault="00DA1FB2" w:rsidP="00DA1FB2">
      <w:pPr>
        <w:pStyle w:val="ProductList-Body"/>
        <w:numPr>
          <w:ilvl w:val="0"/>
          <w:numId w:val="40"/>
        </w:numPr>
        <w:spacing w:before="40"/>
        <w:ind w:left="446" w:hanging="274"/>
      </w:pPr>
      <w:r>
        <w:t xml:space="preserve">podem também instalar e utilizar o software, e utilizar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47" w:history="1">
        <w:r>
          <w:rPr>
            <w:rStyle w:val="Hyperlink"/>
          </w:rPr>
          <w:t>www.office.com/sca</w:t>
        </w:r>
      </w:hyperlink>
      <w:r w:rsidRPr="001471F9">
        <w:t>.</w:t>
      </w:r>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aos Clientes licenciados para o Office 365 Empresas; e</w:t>
      </w:r>
    </w:p>
    <w:p w14:paraId="3327D762" w14:textId="7BEE214A" w:rsidR="00DA1FB2" w:rsidRDefault="00DA1FB2" w:rsidP="00DA1FB2">
      <w:pPr>
        <w:pStyle w:val="ProductList-Body"/>
        <w:numPr>
          <w:ilvl w:val="0"/>
          <w:numId w:val="40"/>
        </w:numPr>
        <w:spacing w:before="40"/>
        <w:ind w:left="446" w:hanging="274"/>
      </w:pPr>
      <w:r>
        <w:t>devem ligar cada dispositivo no qual o utilizador tenha instalado o software à Internet pelo menos uma vez a cada 30 dias ou a funcionalidade do software pode ficar afetada.</w:t>
      </w:r>
    </w:p>
    <w:p w14:paraId="41DA1E60" w14:textId="77777777" w:rsidR="00721CEC" w:rsidRPr="00F40FD0" w:rsidRDefault="00721CEC" w:rsidP="00721CEC">
      <w:pPr>
        <w:pStyle w:val="ProductList-Body"/>
        <w:numPr>
          <w:ilvl w:val="0"/>
          <w:numId w:val="40"/>
        </w:numPr>
        <w:spacing w:before="40"/>
        <w:ind w:left="450" w:hanging="274"/>
      </w:pPr>
      <w:r>
        <w:t>pode utilizar os Serviços Online ligados à Internet fornecidos no âmbito do ProPlus.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590C04"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550C2CC" w14:textId="77777777" w:rsidR="004227CB" w:rsidRPr="009364D6" w:rsidRDefault="004227CB" w:rsidP="004227CB">
      <w:pPr>
        <w:pStyle w:val="ProductList-Offering2Heading"/>
        <w:outlineLvl w:val="2"/>
        <w:rPr>
          <w:lang w:val="pt-BR"/>
        </w:rPr>
      </w:pPr>
      <w:r w:rsidRPr="009364D6">
        <w:rPr>
          <w:lang w:val="pt-BR"/>
        </w:rPr>
        <w:tab/>
      </w:r>
      <w:bookmarkStart w:id="154" w:name="MicrosoftMyAnalytics"/>
      <w:bookmarkStart w:id="155" w:name="_Toc465426847"/>
      <w:bookmarkStart w:id="156" w:name="_Toc510294301"/>
      <w:r w:rsidRPr="009364D6">
        <w:rPr>
          <w:lang w:val="pt-BR"/>
        </w:rPr>
        <w:t>Microsoft MyAnalytics</w:t>
      </w:r>
      <w:bookmarkEnd w:id="154"/>
      <w:bookmarkEnd w:id="155"/>
      <w:bookmarkEnd w:id="156"/>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590C04"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57" w:name="_Toc510294302"/>
      <w:r w:rsidRPr="005C09F5">
        <w:rPr>
          <w:lang w:val="pt-BR"/>
        </w:rPr>
        <w:t>Office Online</w:t>
      </w:r>
      <w:bookmarkEnd w:id="157"/>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590C04"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58" w:name="_Toc510294303"/>
      <w:r w:rsidR="005B7124" w:rsidRPr="005C09F5">
        <w:rPr>
          <w:lang w:val="pt-BR"/>
        </w:rPr>
        <w:t>OneDrive for Business</w:t>
      </w:r>
      <w:bookmarkEnd w:id="158"/>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590C04"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1A63031C" w:rsidR="00A04BF2" w:rsidRPr="009364D6" w:rsidRDefault="00A04BF2" w:rsidP="00A04BF2">
      <w:pPr>
        <w:pStyle w:val="ProductList-Offering2Heading"/>
        <w:outlineLvl w:val="2"/>
        <w:rPr>
          <w:lang w:val="pt-BR"/>
        </w:rPr>
      </w:pPr>
      <w:r w:rsidRPr="009364D6">
        <w:rPr>
          <w:lang w:val="pt-BR"/>
        </w:rPr>
        <w:tab/>
      </w:r>
      <w:bookmarkStart w:id="159" w:name="_Toc453946627"/>
      <w:bookmarkStart w:id="160" w:name="_Toc451949065"/>
      <w:bookmarkStart w:id="161" w:name="_Toc510294304"/>
      <w:bookmarkStart w:id="162" w:name="ProjectOnline"/>
      <w:r w:rsidRPr="009364D6">
        <w:rPr>
          <w:lang w:val="pt-BR"/>
        </w:rPr>
        <w:t>Project Online</w:t>
      </w:r>
      <w:bookmarkEnd w:id="159"/>
      <w:bookmarkEnd w:id="160"/>
      <w:bookmarkEnd w:id="161"/>
    </w:p>
    <w:bookmarkEnd w:id="162"/>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Essentials</w:t>
      </w:r>
    </w:p>
    <w:p w14:paraId="0D7E20A4"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590C04"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9364D6" w:rsidRDefault="005B7124" w:rsidP="00DE2D75">
      <w:pPr>
        <w:pStyle w:val="ProductList-Offering2Heading"/>
        <w:rPr>
          <w:lang w:val="pt-BR"/>
        </w:rPr>
      </w:pPr>
      <w:r w:rsidRPr="005C09F5">
        <w:rPr>
          <w:lang w:val="pt-BR"/>
        </w:rPr>
        <w:tab/>
      </w:r>
      <w:bookmarkStart w:id="163" w:name="_Toc510294305"/>
      <w:r w:rsidRPr="009364D6">
        <w:rPr>
          <w:lang w:val="pt-BR"/>
        </w:rPr>
        <w:t>SharePoint Online</w:t>
      </w:r>
      <w:bookmarkEnd w:id="163"/>
    </w:p>
    <w:p w14:paraId="45F48D82" w14:textId="77777777" w:rsidR="005B7124" w:rsidRPr="009364D6" w:rsidRDefault="005B7124" w:rsidP="005B7124">
      <w:pPr>
        <w:pStyle w:val="ProductList-Offering1"/>
        <w:rPr>
          <w:lang w:val="pt-BR"/>
        </w:rPr>
        <w:sectPr w:rsidR="005B7124" w:rsidRPr="009364D6" w:rsidSect="00E275D6">
          <w:type w:val="continuous"/>
          <w:pgSz w:w="12240" w:h="15840"/>
          <w:pgMar w:top="1440" w:right="720" w:bottom="1440" w:left="720" w:header="720" w:footer="720" w:gutter="0"/>
          <w:cols w:space="720"/>
          <w:titlePg/>
          <w:docGrid w:linePitch="360"/>
        </w:sectPr>
      </w:pPr>
    </w:p>
    <w:p w14:paraId="0C5E537B" w14:textId="77777777" w:rsidR="00CB00F4" w:rsidRPr="009364D6" w:rsidRDefault="00CB00F4" w:rsidP="00CB00F4">
      <w:pPr>
        <w:pStyle w:val="ProductList-Body"/>
        <w:rPr>
          <w:lang w:val="en-US"/>
        </w:rPr>
      </w:pPr>
      <w:r w:rsidRPr="009364D6">
        <w:rPr>
          <w:rFonts w:asciiTheme="majorHAnsi" w:hAnsiTheme="majorHAnsi"/>
          <w:sz w:val="16"/>
          <w:szCs w:val="16"/>
          <w:lang w:val="en-US"/>
        </w:rPr>
        <w:t>Duet Enterprise Online for Microsoft SharePoint and SAP</w:t>
      </w:r>
    </w:p>
    <w:p w14:paraId="19B54F15" w14:textId="0EF3928A" w:rsidR="00CB00F4" w:rsidRPr="009364D6" w:rsidRDefault="00CB00F4" w:rsidP="00CB00F4">
      <w:pPr>
        <w:pStyle w:val="ProductList-Body"/>
        <w:rPr>
          <w:lang w:val="en-US"/>
        </w:rPr>
      </w:pPr>
      <w:r w:rsidRPr="009364D6">
        <w:rPr>
          <w:rFonts w:asciiTheme="majorHAnsi" w:hAnsiTheme="majorHAnsi"/>
          <w:sz w:val="16"/>
          <w:szCs w:val="16"/>
          <w:lang w:val="en-US"/>
        </w:rPr>
        <w:t xml:space="preserve">SharePoint Online </w:t>
      </w:r>
      <w:r w:rsidR="00071C7C" w:rsidRPr="009364D6">
        <w:rPr>
          <w:rFonts w:asciiTheme="majorHAnsi" w:hAnsiTheme="majorHAnsi"/>
          <w:sz w:val="16"/>
          <w:szCs w:val="16"/>
          <w:lang w:val="en-US"/>
        </w:rPr>
        <w:t>F</w:t>
      </w:r>
      <w:r w:rsidR="008E3E3E" w:rsidRPr="009364D6">
        <w:rPr>
          <w:rFonts w:asciiTheme="majorHAnsi" w:hAnsiTheme="majorHAnsi"/>
          <w:sz w:val="16"/>
          <w:szCs w:val="16"/>
          <w:lang w:val="en-US"/>
        </w:rPr>
        <w:t>1</w:t>
      </w:r>
    </w:p>
    <w:p w14:paraId="79E0ED04" w14:textId="5BA79159" w:rsidR="005B7124" w:rsidRPr="009364D6" w:rsidRDefault="00CB00F4" w:rsidP="00CB00F4">
      <w:pPr>
        <w:pStyle w:val="ProductList-Body"/>
        <w:rPr>
          <w:lang w:val="en-US"/>
        </w:rPr>
      </w:pPr>
      <w:r w:rsidRPr="009364D6">
        <w:rPr>
          <w:rFonts w:asciiTheme="majorHAnsi" w:hAnsiTheme="majorHAnsi"/>
          <w:sz w:val="16"/>
          <w:szCs w:val="16"/>
          <w:lang w:val="en-US"/>
        </w:rPr>
        <w:t>SharePoint Online (Plano 1 e Plano 2)</w:t>
      </w:r>
    </w:p>
    <w:p w14:paraId="1C2DD620" w14:textId="77777777" w:rsidR="005B7124" w:rsidRPr="009364D6" w:rsidRDefault="005B7124" w:rsidP="005B7124">
      <w:pPr>
        <w:pStyle w:val="ProductList-Offering2"/>
        <w:rPr>
          <w:lang w:val="en-US"/>
        </w:rPr>
        <w:sectPr w:rsidR="005B7124" w:rsidRPr="009364D6" w:rsidSect="005B7124">
          <w:type w:val="continuous"/>
          <w:pgSz w:w="12240" w:h="15840"/>
          <w:pgMar w:top="1440" w:right="720" w:bottom="1440" w:left="720" w:header="720" w:footer="720" w:gutter="0"/>
          <w:cols w:num="2" w:space="720"/>
          <w:titlePg/>
          <w:docGrid w:linePitch="360"/>
        </w:sectPr>
      </w:pPr>
    </w:p>
    <w:p w14:paraId="59D1274C" w14:textId="77777777" w:rsidR="00581CDB" w:rsidRPr="009364D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6F97DB21"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71C7C">
        <w:t>F</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590C04"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0D2D5F6" w14:textId="07061CF3" w:rsidR="00630221" w:rsidRDefault="00630221" w:rsidP="00630221">
      <w:pPr>
        <w:pStyle w:val="ProductList-Body"/>
        <w:rPr>
          <w:lang w:val="pt-BR"/>
        </w:rPr>
      </w:pPr>
    </w:p>
    <w:p w14:paraId="10913E98" w14:textId="77777777" w:rsidR="00630221" w:rsidRDefault="00630221" w:rsidP="00630221">
      <w:pPr>
        <w:pStyle w:val="ProductList-Body"/>
        <w:rPr>
          <w:lang w:val="pt-BR"/>
        </w:rPr>
      </w:pPr>
    </w:p>
    <w:p w14:paraId="0A293BD6" w14:textId="5619A4C4" w:rsidR="00BE1FD0" w:rsidRPr="00BE1FD0" w:rsidRDefault="00BE1FD0" w:rsidP="00BE1FD0">
      <w:pPr>
        <w:pStyle w:val="ProductList-Offering2Heading"/>
        <w:outlineLvl w:val="2"/>
        <w:rPr>
          <w:lang w:val="pt-BR"/>
        </w:rPr>
      </w:pPr>
      <w:r w:rsidRPr="00721CEC">
        <w:rPr>
          <w:lang w:val="pt-BR"/>
        </w:rPr>
        <w:tab/>
      </w:r>
      <w:bookmarkStart w:id="164" w:name="SkypeforBusinessOnline"/>
      <w:bookmarkStart w:id="165" w:name="_Toc505767652"/>
      <w:bookmarkStart w:id="166" w:name="_Toc503180492"/>
      <w:bookmarkStart w:id="167" w:name="_Toc510294306"/>
      <w:r w:rsidRPr="00BE1FD0">
        <w:rPr>
          <w:lang w:val="pt-BR"/>
        </w:rPr>
        <w:t>Skype para Empresas Online</w:t>
      </w:r>
      <w:bookmarkEnd w:id="164"/>
      <w:bookmarkEnd w:id="165"/>
      <w:bookmarkEnd w:id="166"/>
      <w:bookmarkEnd w:id="167"/>
    </w:p>
    <w:p w14:paraId="6AE94440" w14:textId="77777777" w:rsidR="00BE1FD0" w:rsidRDefault="00BE1FD0" w:rsidP="00BE1FD0">
      <w:pPr>
        <w:pStyle w:val="ProductList-Offering1"/>
        <w:sectPr w:rsidR="00BE1FD0" w:rsidSect="00E275D6">
          <w:type w:val="continuous"/>
          <w:pgSz w:w="12240" w:h="15840"/>
          <w:pgMar w:top="1440" w:right="720" w:bottom="1440" w:left="720" w:header="720" w:footer="720" w:gutter="0"/>
          <w:cols w:space="720"/>
          <w:titlePg/>
          <w:docGrid w:linePitch="360"/>
        </w:sectPr>
      </w:pPr>
    </w:p>
    <w:p w14:paraId="11EC3E58"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Skype para Empresas Online (Plano 1 e Plano 2)</w:t>
      </w:r>
    </w:p>
    <w:p w14:paraId="2F206972"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 xml:space="preserve">Conferências de Áudio </w:t>
      </w:r>
    </w:p>
    <w:p w14:paraId="097A0C17" w14:textId="77777777" w:rsidR="00BE1FD0" w:rsidRPr="00EF1E73" w:rsidRDefault="00BE1FD0" w:rsidP="00BE1FD0">
      <w:pPr>
        <w:pStyle w:val="ProductList-Body"/>
        <w:rPr>
          <w:rFonts w:asciiTheme="majorHAnsi" w:hAnsiTheme="majorHAnsi"/>
          <w:sz w:val="16"/>
          <w:szCs w:val="16"/>
        </w:rPr>
      </w:pPr>
      <w:r>
        <w:rPr>
          <w:rFonts w:asciiTheme="majorHAnsi" w:hAnsiTheme="majorHAnsi"/>
          <w:sz w:val="16"/>
          <w:szCs w:val="16"/>
        </w:rPr>
        <w:t>Plano de Chamadas</w:t>
      </w:r>
    </w:p>
    <w:p w14:paraId="2A2E8162"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Telefone de Área Comum</w:t>
      </w:r>
    </w:p>
    <w:p w14:paraId="55265AD3"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Créditos de Comunicação</w:t>
      </w:r>
    </w:p>
    <w:p w14:paraId="3B7742C5"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Sistema Telefónico</w:t>
      </w:r>
    </w:p>
    <w:p w14:paraId="69494B8B" w14:textId="77777777" w:rsidR="00BE1FD0" w:rsidRDefault="00BE1FD0" w:rsidP="00BE1FD0">
      <w:pPr>
        <w:pStyle w:val="ProductList-Offering2"/>
        <w:sectPr w:rsidR="00BE1FD0"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68" w:name="FuncionalidadesPrincipais"/>
      <w:r>
        <w:rPr>
          <w:b/>
          <w:color w:val="00188F"/>
        </w:rPr>
        <w:t>Funcionalidades Principais</w:t>
      </w:r>
      <w:bookmarkEnd w:id="168"/>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4227CB">
      <w:pPr>
        <w:pStyle w:val="ProductList-Body"/>
        <w:keepNext/>
        <w:tabs>
          <w:tab w:val="clear" w:pos="158"/>
          <w:tab w:val="left" w:pos="360"/>
        </w:tabs>
        <w:ind w:left="187"/>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A50823">
      <w:pPr>
        <w:pStyle w:val="ProductList-Body"/>
        <w:keepNext/>
        <w:tabs>
          <w:tab w:val="clear" w:pos="158"/>
          <w:tab w:val="left" w:pos="360"/>
        </w:tabs>
        <w:ind w:left="187"/>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590ED1FB" w:rsidR="00CB600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289A612D" w14:textId="38242B25" w:rsidR="00BE1FD0" w:rsidRDefault="00BE1FD0" w:rsidP="00CB6005">
      <w:pPr>
        <w:pStyle w:val="ProductList-Body"/>
        <w:tabs>
          <w:tab w:val="clear" w:pos="158"/>
          <w:tab w:val="left" w:pos="360"/>
        </w:tabs>
      </w:pPr>
    </w:p>
    <w:p w14:paraId="1FA8DD8D" w14:textId="77777777" w:rsidR="00BE1FD0" w:rsidRDefault="00BE1FD0" w:rsidP="00BE1FD0">
      <w:pPr>
        <w:pStyle w:val="ProductList-Body"/>
        <w:tabs>
          <w:tab w:val="clear" w:pos="158"/>
          <w:tab w:val="left" w:pos="360"/>
        </w:tabs>
      </w:pPr>
      <w:r>
        <w:rPr>
          <w:b/>
          <w:color w:val="00188F"/>
        </w:rPr>
        <w:t>Telefones de Área Comum</w:t>
      </w:r>
    </w:p>
    <w:p w14:paraId="2C48318E" w14:textId="77777777" w:rsidR="00BE1FD0" w:rsidRDefault="00BE1FD0" w:rsidP="00BE1FD0">
      <w:pPr>
        <w:pStyle w:val="ProductList-Body"/>
        <w:tabs>
          <w:tab w:val="clear" w:pos="158"/>
          <w:tab w:val="left" w:pos="360"/>
        </w:tabs>
      </w:pPr>
      <w:r>
        <w:t>Um Telefone de Área Comum é um dispositivo que faz e recebe apenas chamadas de voz e é partilhado por vários utilizadores que não iniciam sessão no dispositivo com as respetivas credenciais do Office 365. A oferta do Telefone de Área Comum da Microsoft é um SL de Dispositivo. Cada Dispositivo Licenciado Telefone de Área Comum pode ser acedido e utilizado por qualquer número de utilizadores.</w:t>
      </w:r>
    </w:p>
    <w:p w14:paraId="618A5828" w14:textId="1C2BB6F1" w:rsidR="000D2506" w:rsidRDefault="000D2506" w:rsidP="00CB6005">
      <w:pPr>
        <w:pStyle w:val="ProductList-Body"/>
        <w:tabs>
          <w:tab w:val="clear" w:pos="158"/>
          <w:tab w:val="left" w:pos="360"/>
        </w:tabs>
      </w:pPr>
    </w:p>
    <w:p w14:paraId="2706451D" w14:textId="77777777" w:rsidR="000D2506" w:rsidRPr="003619D2" w:rsidRDefault="000D2506" w:rsidP="000D2506">
      <w:pPr>
        <w:pStyle w:val="ProductList-Body"/>
        <w:rPr>
          <w:b/>
          <w:color w:val="00188F"/>
        </w:rPr>
      </w:pPr>
      <w:r>
        <w:rPr>
          <w:b/>
          <w:color w:val="00188F"/>
        </w:rPr>
        <w:t>Plano de</w:t>
      </w:r>
      <w:r>
        <w:rPr>
          <w:b/>
          <w:bCs/>
          <w:color w:val="00188F"/>
        </w:rPr>
        <w:t xml:space="preserve"> Chamadas e Serviço de Conferências de</w:t>
      </w:r>
      <w:r>
        <w:rPr>
          <w:b/>
          <w:color w:val="00188F"/>
        </w:rPr>
        <w:t xml:space="preserve"> Áudio</w:t>
      </w:r>
      <w:r>
        <w:rPr>
          <w:b/>
          <w:bCs/>
          <w:color w:val="00188F"/>
        </w:rPr>
        <w:t xml:space="preserve"> </w:t>
      </w:r>
      <w:r>
        <w:rPr>
          <w:b/>
          <w:color w:val="00188F"/>
        </w:rPr>
        <w:t>(Serviços de Chamadas/Conferências)</w:t>
      </w:r>
    </w:p>
    <w:p w14:paraId="369629E6" w14:textId="77777777" w:rsidR="000D2506" w:rsidRDefault="000D2506" w:rsidP="000D2506">
      <w:pPr>
        <w:pStyle w:val="ProductList-Body"/>
      </w:pPr>
      <w:r>
        <w:t>Os serviços de Chamas de Conferências permitem aos utilizadores comunicar com terceiros através da rede telefónica de voz mundial, geralmente conhecida como Rede Telefónica Pública Comutada. Os serviços de Chamadas e Conferências são fornecidos pela Afiliada da Microsoft que está autorizada a fornecê-los. Os preços dos serviços de Chamadas e Conferências podem incluir as taxas e os impostos aplicáveis. Os termos de utilização para os serviços de Chamadas e Conferências podem variar consoante o país. Todas as taxas, impostos e termos de utilização específicos de cada país são divulgados no site do Licenciamento em Volume (</w:t>
      </w:r>
      <w:hyperlink r:id="rId48" w:history="1">
        <w:r>
          <w:rPr>
            <w:rStyle w:val="Hyperlink"/>
          </w:rPr>
          <w:t>http://go.microsoft.com/fwlink/?LinkId=690247</w:t>
        </w:r>
      </w:hyperlink>
      <w:r>
        <w:t>).</w:t>
      </w:r>
    </w:p>
    <w:p w14:paraId="39D23785" w14:textId="77777777" w:rsidR="000D2506" w:rsidRDefault="000D2506" w:rsidP="000D2506">
      <w:pPr>
        <w:pStyle w:val="ProductList-Body"/>
      </w:pPr>
    </w:p>
    <w:p w14:paraId="50A8B06C" w14:textId="77777777" w:rsidR="000D2506" w:rsidRPr="0081293D" w:rsidRDefault="000D2506" w:rsidP="000D2506">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2850788" w14:textId="77777777" w:rsidR="000D2506" w:rsidRDefault="000D2506" w:rsidP="000D2506">
      <w:pPr>
        <w:pStyle w:val="ProductList-Body"/>
      </w:pPr>
    </w:p>
    <w:p w14:paraId="747EE69D" w14:textId="77777777" w:rsidR="000D2506" w:rsidRPr="003619D2" w:rsidRDefault="000D2506" w:rsidP="000D2506">
      <w:pPr>
        <w:pStyle w:val="ProductList-Body"/>
        <w:rPr>
          <w:b/>
          <w:color w:val="00188F"/>
        </w:rPr>
      </w:pPr>
      <w:r>
        <w:rPr>
          <w:b/>
          <w:color w:val="00188F"/>
        </w:rPr>
        <w:t>Informações Importantes Sobre Serviços de Emergência</w:t>
      </w:r>
    </w:p>
    <w:p w14:paraId="4361F8C4" w14:textId="77777777" w:rsidR="000D2506" w:rsidRDefault="000D2506" w:rsidP="000D2506">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65FFA286" w14:textId="77777777" w:rsidR="00A92411" w:rsidRPr="00585A48" w:rsidRDefault="00590C04"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630221">
      <w:pPr>
        <w:pStyle w:val="ProductList-OfferingGroupHeading"/>
        <w:keepNext/>
        <w:rPr>
          <w:lang w:val="pt-BR"/>
        </w:rPr>
      </w:pPr>
      <w:bookmarkStart w:id="169" w:name="_Toc510294307"/>
      <w:bookmarkStart w:id="170" w:name="OtherOnlineServices"/>
      <w:r w:rsidRPr="005C09F5">
        <w:rPr>
          <w:lang w:val="pt-BR"/>
        </w:rPr>
        <w:t>Outros Serviços Online</w:t>
      </w:r>
      <w:bookmarkEnd w:id="169"/>
    </w:p>
    <w:p w14:paraId="1DC86DAC" w14:textId="77777777" w:rsidR="00901935" w:rsidRPr="0018280C" w:rsidRDefault="00901935" w:rsidP="00630221">
      <w:pPr>
        <w:pStyle w:val="ProductList-Offering2Heading"/>
        <w:keepNext/>
        <w:outlineLvl w:val="2"/>
        <w:rPr>
          <w:lang w:val="pt-BR"/>
        </w:rPr>
      </w:pPr>
      <w:bookmarkStart w:id="171" w:name="MicrosoftLearning"/>
      <w:bookmarkStart w:id="172" w:name="MicrosoftPowerBIPro"/>
      <w:bookmarkEnd w:id="170"/>
      <w:r w:rsidRPr="009364D6">
        <w:rPr>
          <w:lang w:val="pt-BR"/>
        </w:rPr>
        <w:tab/>
      </w:r>
      <w:bookmarkStart w:id="173" w:name="_Toc476230941"/>
      <w:bookmarkStart w:id="174" w:name="_Toc476476626"/>
      <w:bookmarkStart w:id="175" w:name="_Toc510294308"/>
      <w:bookmarkStart w:id="176" w:name="BingMaps"/>
      <w:r w:rsidRPr="0018280C">
        <w:rPr>
          <w:lang w:val="pt-BR"/>
        </w:rPr>
        <w:t>Bing Maps Enterprise Platform e Mobile Asset Management Platform</w:t>
      </w:r>
      <w:bookmarkEnd w:id="173"/>
      <w:bookmarkEnd w:id="174"/>
      <w:bookmarkEnd w:id="175"/>
    </w:p>
    <w:bookmarkEnd w:id="176"/>
    <w:p w14:paraId="2D242AF0" w14:textId="77777777" w:rsidR="00901935" w:rsidRPr="00917344" w:rsidRDefault="00901935" w:rsidP="00901935">
      <w:pPr>
        <w:pStyle w:val="ProductList-Body"/>
        <w:rPr>
          <w:b/>
          <w:color w:val="00188F"/>
        </w:rPr>
      </w:pPr>
      <w:r>
        <w:rPr>
          <w:b/>
          <w:color w:val="00188F"/>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t>SL de Suplementos do Mobile Asset Management para o Resto do Mundo (com ou sem encaminhamento)</w:t>
      </w:r>
    </w:p>
    <w:p w14:paraId="408CEFCD" w14:textId="77777777" w:rsidR="00901935" w:rsidRDefault="00901935" w:rsidP="00901935">
      <w:pPr>
        <w:pStyle w:val="ProductList-Body"/>
      </w:pPr>
    </w:p>
    <w:p w14:paraId="79D85FFD" w14:textId="77777777" w:rsidR="00901935" w:rsidRPr="00917344" w:rsidRDefault="00901935" w:rsidP="00A50823">
      <w:pPr>
        <w:pStyle w:val="ProductList-Body"/>
        <w:keepNext/>
        <w:rPr>
          <w:b/>
          <w:color w:val="00188F"/>
        </w:rPr>
      </w:pPr>
      <w:r>
        <w:rPr>
          <w:b/>
          <w:color w:val="00188F"/>
        </w:rPr>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Default="00901935" w:rsidP="00901935">
      <w:pPr>
        <w:pStyle w:val="ProductList-Body"/>
      </w:pPr>
    </w:p>
    <w:p w14:paraId="1D5657B7" w14:textId="77777777" w:rsidR="00901935" w:rsidRPr="00917344" w:rsidRDefault="00901935" w:rsidP="00927CE3">
      <w:pPr>
        <w:pStyle w:val="ProductList-Body"/>
        <w:keepNext/>
        <w:rPr>
          <w:b/>
          <w:color w:val="00188F"/>
        </w:rPr>
      </w:pPr>
      <w:r>
        <w:rPr>
          <w:b/>
          <w:color w:val="00188F"/>
        </w:rPr>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F55075" w:rsidRDefault="004227CB" w:rsidP="004227CB">
      <w:pPr>
        <w:pStyle w:val="ProductList-Body"/>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9" w:history="1">
        <w:r>
          <w:rPr>
            <w:rStyle w:val="Hyperlink"/>
          </w:rPr>
          <w:t>https://aka.ms/bingmapsplatformapistou</w:t>
        </w:r>
      </w:hyperlink>
      <w:r>
        <w:t xml:space="preserve"> e </w:t>
      </w:r>
      <w:hyperlink r:id="rId50" w:history="1">
        <w:r w:rsidR="00FE22A6">
          <w:rPr>
            <w:rStyle w:val="Hyperlink"/>
          </w:rPr>
          <w:t>https://aka.ms/bingmapsplatformsdks/</w:t>
        </w:r>
      </w:hyperlink>
      <w:r>
        <w:t>.</w:t>
      </w:r>
    </w:p>
    <w:p w14:paraId="367297A0" w14:textId="77777777" w:rsidR="004227CB" w:rsidRPr="00F55075" w:rsidRDefault="004227CB" w:rsidP="004227CB">
      <w:pPr>
        <w:pStyle w:val="ProductList-Body"/>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51"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590C04"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7D8543FB" w14:textId="77777777" w:rsidR="00502802" w:rsidRPr="009364D6" w:rsidRDefault="00502802" w:rsidP="00502802">
      <w:pPr>
        <w:pStyle w:val="ProductList-Offering2Heading"/>
        <w:outlineLvl w:val="2"/>
        <w:rPr>
          <w:lang w:val="pt-BR"/>
        </w:rPr>
      </w:pPr>
      <w:r w:rsidRPr="009364D6">
        <w:rPr>
          <w:lang w:val="pt-BR"/>
        </w:rPr>
        <w:tab/>
      </w:r>
      <w:bookmarkStart w:id="177" w:name="_Toc476230942"/>
      <w:bookmarkStart w:id="178" w:name="_Toc510294309"/>
      <w:bookmarkStart w:id="179" w:name="BusinessApplicationPlatform"/>
      <w:r w:rsidRPr="009364D6">
        <w:rPr>
          <w:lang w:val="pt-BR"/>
        </w:rPr>
        <w:t>Plataforma de Aplicações de Negócio</w:t>
      </w:r>
      <w:bookmarkEnd w:id="177"/>
      <w:bookmarkEnd w:id="178"/>
    </w:p>
    <w:bookmarkEnd w:id="179"/>
    <w:p w14:paraId="7C8DDD88"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52"/>
          <w:type w:val="continuous"/>
          <w:pgSz w:w="12240" w:h="15840"/>
          <w:pgMar w:top="1440" w:right="720" w:bottom="1440" w:left="720" w:header="720" w:footer="720" w:gutter="0"/>
          <w:cols w:space="720"/>
          <w:titlePg/>
          <w:docGrid w:linePitch="360"/>
        </w:sectPr>
      </w:pPr>
    </w:p>
    <w:p w14:paraId="6978933B"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Pro</w:t>
      </w:r>
    </w:p>
    <w:p w14:paraId="02AB1B47"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Premium</w:t>
      </w:r>
    </w:p>
    <w:p w14:paraId="79423121" w14:textId="77777777" w:rsidR="00502802" w:rsidRPr="009364D6" w:rsidRDefault="00502802" w:rsidP="00502802">
      <w:pPr>
        <w:pStyle w:val="ProductList-Body"/>
        <w:rPr>
          <w:rFonts w:asciiTheme="majorHAnsi" w:hAnsiTheme="majorHAnsi"/>
          <w:sz w:val="16"/>
          <w:szCs w:val="16"/>
          <w:lang w:val="en-US"/>
        </w:rPr>
        <w:sectPr w:rsidR="00502802" w:rsidRPr="009364D6" w:rsidSect="00721CEC">
          <w:footerReference w:type="default" r:id="rId53"/>
          <w:footerReference w:type="first" r:id="rId54"/>
          <w:type w:val="continuous"/>
          <w:pgSz w:w="12240" w:h="15840"/>
          <w:pgMar w:top="1440" w:right="720" w:bottom="1440" w:left="720" w:header="720" w:footer="720" w:gutter="0"/>
          <w:cols w:num="2" w:space="720"/>
          <w:titlePg/>
          <w:docGrid w:linePitch="360"/>
        </w:sectPr>
      </w:pPr>
      <w:r w:rsidRPr="009364D6">
        <w:rPr>
          <w:rFonts w:asciiTheme="majorHAnsi" w:hAnsiTheme="majorHAnsi"/>
          <w:sz w:val="16"/>
          <w:szCs w:val="16"/>
          <w:lang w:val="en-US"/>
        </w:rPr>
        <w:t>Microsoft Stream</w:t>
      </w:r>
    </w:p>
    <w:p w14:paraId="7B63C3FC" w14:textId="77777777" w:rsidR="00502802" w:rsidRPr="00777A91" w:rsidRDefault="00502802" w:rsidP="00502802">
      <w:pPr>
        <w:pStyle w:val="ProductList-Body"/>
        <w:pBdr>
          <w:top w:val="single" w:sz="4" w:space="1" w:color="BFBFBF" w:themeColor="background1" w:themeShade="BF"/>
        </w:pBdr>
        <w:rPr>
          <w:b/>
          <w:color w:val="000000" w:themeColor="text1"/>
          <w:sz w:val="8"/>
          <w:szCs w:val="8"/>
          <w:lang w:val="en-US"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77777777"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nexo 1" w:history="1">
        <w:r>
          <w:rPr>
            <w:rStyle w:val="Hyperlink"/>
          </w:rPr>
          <w:t>Anexo 1</w:t>
        </w:r>
      </w:hyperlink>
      <w:r>
        <w:t>.</w:t>
      </w:r>
    </w:p>
    <w:p w14:paraId="1F6928D7" w14:textId="77777777" w:rsidR="00502802" w:rsidRPr="004E78BB" w:rsidRDefault="00502802" w:rsidP="00502802">
      <w:pPr>
        <w:pStyle w:val="ProductList-Body"/>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4E78BB" w:rsidRDefault="00502802" w:rsidP="00502802">
      <w:pPr>
        <w:pStyle w:val="ProductList-Body"/>
        <w:ind w:left="180"/>
      </w:pPr>
    </w:p>
    <w:p w14:paraId="259D26E3" w14:textId="77777777" w:rsidR="00502802" w:rsidRPr="004E78BB" w:rsidRDefault="00502802" w:rsidP="00630221">
      <w:pPr>
        <w:pStyle w:val="ProductList-Body"/>
        <w:keepNext/>
        <w:ind w:left="187"/>
      </w:pPr>
      <w:r>
        <w:rPr>
          <w:b/>
          <w:color w:val="0072C6"/>
          <w:szCs w:val="18"/>
        </w:rPr>
        <w:t>Exceção de Alojamento para Funcionalidades Incorporadas</w:t>
      </w:r>
    </w:p>
    <w:p w14:paraId="18E99514" w14:textId="77777777"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p>
    <w:p w14:paraId="5408E619" w14:textId="77777777" w:rsidR="00502802" w:rsidRPr="004E78BB" w:rsidRDefault="00502802" w:rsidP="00502802">
      <w:pPr>
        <w:pStyle w:val="ProductList-Body"/>
        <w:ind w:left="180"/>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4E78BB" w:rsidRDefault="00502802" w:rsidP="00502802">
      <w:pPr>
        <w:pStyle w:val="ProductList-Body"/>
        <w:ind w:left="180"/>
      </w:pPr>
    </w:p>
    <w:p w14:paraId="47EA5BCA" w14:textId="77777777" w:rsidR="00502802" w:rsidRPr="004E78BB" w:rsidRDefault="00502802" w:rsidP="00502802">
      <w:pPr>
        <w:pStyle w:val="ProductList-Body"/>
        <w:ind w:left="180"/>
      </w:pPr>
      <w:r>
        <w:rPr>
          <w:b/>
          <w:color w:val="0072C6"/>
          <w:szCs w:val="18"/>
        </w:rPr>
        <w:t xml:space="preserve">Acesso se uma SL de Utilizador </w:t>
      </w:r>
    </w:p>
    <w:p w14:paraId="04D02ED3" w14:textId="2DF468E7"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p>
    <w:p w14:paraId="14692A08" w14:textId="5492ABE4" w:rsidR="00071C7C" w:rsidRDefault="00071C7C" w:rsidP="00502802">
      <w:pPr>
        <w:pStyle w:val="ProductList-Body"/>
        <w:ind w:left="180"/>
        <w:rPr>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77777777" w:rsidR="00071C7C" w:rsidRPr="0008458E"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5AD23BFC" w14:textId="77777777" w:rsidR="008E3E3E" w:rsidRPr="0056464D" w:rsidRDefault="00590C04"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E540D6F" w14:textId="43703ACB" w:rsidR="008E3E3E" w:rsidRPr="009364D6" w:rsidRDefault="00901935" w:rsidP="008E3E3E">
      <w:pPr>
        <w:pStyle w:val="ProductList-Offering2Heading"/>
        <w:outlineLvl w:val="2"/>
        <w:rPr>
          <w:b w:val="0"/>
          <w:color w:val="000000" w:themeColor="text1"/>
          <w:sz w:val="8"/>
          <w:szCs w:val="8"/>
          <w:lang w:val="pt-BR"/>
        </w:rPr>
      </w:pPr>
      <w:bookmarkStart w:id="180" w:name="_Toc476476628"/>
      <w:r w:rsidRPr="009364D6">
        <w:rPr>
          <w:lang w:val="pt-BR"/>
        </w:rPr>
        <w:tab/>
      </w:r>
      <w:bookmarkStart w:id="181" w:name="_Toc510294310"/>
      <w:r w:rsidR="008E3E3E" w:rsidRPr="009364D6">
        <w:rPr>
          <w:lang w:val="pt-BR"/>
        </w:rPr>
        <w:t>Microsoft Cloud App Security</w:t>
      </w:r>
      <w:bookmarkEnd w:id="180"/>
      <w:bookmarkEnd w:id="181"/>
    </w:p>
    <w:p w14:paraId="099441D4" w14:textId="77777777" w:rsidR="008E3E3E" w:rsidRDefault="008E3E3E" w:rsidP="008E3E3E">
      <w:pPr>
        <w:pStyle w:val="ProductList-Body"/>
        <w:keepNext/>
        <w:tabs>
          <w:tab w:val="clear" w:pos="158"/>
          <w:tab w:val="left" w:pos="360"/>
        </w:tabs>
        <w:rPr>
          <w:b/>
          <w:color w:val="00188F"/>
        </w:rPr>
      </w:pPr>
      <w:r>
        <w:rPr>
          <w:b/>
          <w:color w:val="00188F"/>
        </w:rPr>
        <w:t>Notificações</w:t>
      </w:r>
    </w:p>
    <w:p w14:paraId="17AE2814" w14:textId="77777777" w:rsidR="008E3E3E" w:rsidRDefault="008E3E3E" w:rsidP="008E3E3E">
      <w:pPr>
        <w:pStyle w:val="ProductList-Body"/>
        <w:rPr>
          <w:b/>
          <w:color w:val="00188F"/>
        </w:rPr>
      </w:pPr>
      <w:r>
        <w:t xml:space="preserve">São aplicáveis as notificações dos Mapas Bing e Serviços Profissionais no </w:t>
      </w:r>
      <w:hyperlink w:anchor="Attachment1" w:history="1">
        <w:r>
          <w:rPr>
            <w:rStyle w:val="Hyperlink"/>
          </w:rPr>
          <w:t>Anexo 1</w:t>
        </w:r>
      </w:hyperlink>
      <w:r>
        <w:t>.</w:t>
      </w:r>
    </w:p>
    <w:p w14:paraId="0F443460" w14:textId="77777777" w:rsidR="008E3E3E" w:rsidRPr="0056464D" w:rsidRDefault="00590C04"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BE2F81B" w14:textId="77777777" w:rsidR="00502802" w:rsidRPr="009364D6" w:rsidRDefault="00502802" w:rsidP="00502802">
      <w:pPr>
        <w:pStyle w:val="ProductList-Offering2Heading"/>
        <w:outlineLvl w:val="2"/>
        <w:rPr>
          <w:lang w:val="pt-BR"/>
        </w:rPr>
      </w:pPr>
      <w:r w:rsidRPr="009364D6">
        <w:rPr>
          <w:lang w:val="pt-BR"/>
        </w:rPr>
        <w:tab/>
      </w:r>
      <w:bookmarkStart w:id="182" w:name="_Toc476230944"/>
      <w:bookmarkStart w:id="183" w:name="_Toc510294311"/>
      <w:r w:rsidRPr="009364D6">
        <w:rPr>
          <w:lang w:val="pt-BR"/>
        </w:rPr>
        <w:t>Microsoft Intune</w:t>
      </w:r>
      <w:bookmarkEnd w:id="182"/>
      <w:bookmarkEnd w:id="183"/>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55"/>
          <w:type w:val="continuous"/>
          <w:pgSz w:w="12240" w:h="15840"/>
          <w:pgMar w:top="1440" w:right="720" w:bottom="1440" w:left="720" w:header="720" w:footer="720" w:gutter="0"/>
          <w:cols w:space="720"/>
          <w:titlePg/>
          <w:docGrid w:linePitch="360"/>
        </w:sectPr>
      </w:pPr>
    </w:p>
    <w:p w14:paraId="223A27F8" w14:textId="77777777" w:rsidR="00502802" w:rsidRPr="004E78BB" w:rsidRDefault="00502802" w:rsidP="00502802">
      <w:pPr>
        <w:pStyle w:val="ProductList-Body"/>
      </w:pPr>
      <w:r>
        <w:rPr>
          <w:rFonts w:asciiTheme="majorHAnsi" w:hAnsiTheme="majorHAnsi"/>
          <w:sz w:val="16"/>
          <w:szCs w:val="16"/>
        </w:rPr>
        <w:t>Microsoft Intune (por utilizador, por dispositivo)</w:t>
      </w:r>
    </w:p>
    <w:p w14:paraId="2C1C1024" w14:textId="77777777" w:rsidR="00502802" w:rsidRPr="004E78BB" w:rsidRDefault="00502802" w:rsidP="00502802">
      <w:pPr>
        <w:pStyle w:val="ProductList-Body"/>
      </w:pPr>
      <w:r>
        <w:rPr>
          <w:rFonts w:asciiTheme="majorHAnsi" w:hAnsiTheme="majorHAnsi"/>
          <w:sz w:val="16"/>
          <w:szCs w:val="16"/>
        </w:rPr>
        <w:t>Microsoft Intune para EDU (por utilizador, por dispositivo)</w:t>
      </w:r>
    </w:p>
    <w:p w14:paraId="4BA3EDA6" w14:textId="77777777" w:rsidR="00502802" w:rsidRPr="004E78BB" w:rsidRDefault="00502802" w:rsidP="00502802">
      <w:pPr>
        <w:pStyle w:val="ProductList-Body"/>
      </w:pPr>
      <w:r>
        <w:rPr>
          <w:rFonts w:asciiTheme="majorHAnsi" w:hAnsiTheme="majorHAnsi"/>
          <w:sz w:val="16"/>
          <w:szCs w:val="16"/>
        </w:rPr>
        <w:t>Suplemento do Microsoft Intune para System Center Configuration</w:t>
      </w:r>
    </w:p>
    <w:p w14:paraId="6AE0D876" w14:textId="77777777" w:rsidR="00502802" w:rsidRPr="00A8327A" w:rsidRDefault="00502802" w:rsidP="00502802">
      <w:pPr>
        <w:pStyle w:val="ProductList-Body"/>
        <w:rPr>
          <w:rFonts w:asciiTheme="majorHAnsi" w:hAnsiTheme="majorHAnsi"/>
          <w:sz w:val="16"/>
          <w:szCs w:val="16"/>
        </w:rPr>
        <w:sectPr w:rsidR="005028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rPr>
          <w:rFonts w:asciiTheme="majorHAnsi" w:hAnsiTheme="majorHAnsi"/>
          <w:sz w:val="16"/>
          <w:szCs w:val="16"/>
        </w:rPr>
        <w:b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7777777"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0AD6B7FF" w14:textId="77777777" w:rsidR="00502802" w:rsidRPr="004E78BB" w:rsidRDefault="00502802" w:rsidP="00502802">
      <w:pPr>
        <w:pStyle w:val="ProductList-Body"/>
      </w:pPr>
    </w:p>
    <w:p w14:paraId="6A5D78D1" w14:textId="77777777" w:rsidR="00502802" w:rsidRPr="004E78BB" w:rsidRDefault="00502802" w:rsidP="00502802">
      <w:pPr>
        <w:pStyle w:val="ProductList-Body"/>
        <w:tabs>
          <w:tab w:val="clear" w:pos="158"/>
          <w:tab w:val="left" w:pos="180"/>
        </w:tabs>
      </w:pPr>
      <w:r>
        <w:rPr>
          <w:b/>
          <w:color w:val="00188F"/>
        </w:rPr>
        <w:t>Gerir Dispositivos e Aplicações</w:t>
      </w:r>
    </w:p>
    <w:p w14:paraId="1EF0D932" w14:textId="77777777" w:rsidR="00502802" w:rsidRPr="004E78BB" w:rsidRDefault="00502802" w:rsidP="00502802">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Cada dispositivo ao qual o Cliente atribua uma SL pode aceder e utilizar os Serviços Online e o software relacionado (incluindo o software System Center) para utilização por qualquer número de utilizadores. A gestão de um dispositivo acedido por mais de um utilizador requer uma SL de Dispositivo ou uma SL de Utilizador para cada utilizador.</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56"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590C04"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2EAABB6D" w14:textId="565B2D47" w:rsidR="000D2506" w:rsidRPr="009364D6" w:rsidRDefault="000D2506" w:rsidP="000D2506">
      <w:pPr>
        <w:pStyle w:val="ProductList-Offering2Heading"/>
        <w:ind w:firstLine="158"/>
        <w:outlineLvl w:val="2"/>
        <w:rPr>
          <w:b w:val="0"/>
          <w:color w:val="000000" w:themeColor="text1"/>
          <w:sz w:val="8"/>
          <w:szCs w:val="8"/>
          <w:lang w:val="pt-BR"/>
        </w:rPr>
      </w:pPr>
      <w:bookmarkStart w:id="184" w:name="_Toc492329154"/>
      <w:bookmarkStart w:id="185" w:name="_Toc510294312"/>
      <w:bookmarkStart w:id="186" w:name="MicrosoftKaizalaPro"/>
      <w:bookmarkStart w:id="187" w:name="_Toc453946633"/>
      <w:bookmarkStart w:id="188" w:name="_Toc451949071"/>
      <w:r w:rsidRPr="009364D6">
        <w:rPr>
          <w:lang w:val="pt-BR"/>
        </w:rPr>
        <w:t>Microsoft Kaizala Pro</w:t>
      </w:r>
      <w:bookmarkEnd w:id="184"/>
      <w:bookmarkEnd w:id="185"/>
    </w:p>
    <w:bookmarkEnd w:id="186"/>
    <w:p w14:paraId="66E51CA3" w14:textId="77777777" w:rsidR="000D2506" w:rsidRPr="007F3AE9" w:rsidRDefault="000D2506" w:rsidP="000D2506">
      <w:pPr>
        <w:pStyle w:val="ProductList-ClauseHeading"/>
      </w:pPr>
      <w:r>
        <w:t>Contrato de Nível de Serviço</w:t>
      </w:r>
    </w:p>
    <w:p w14:paraId="7E888376" w14:textId="77777777" w:rsidR="000D2506" w:rsidRDefault="000D2506" w:rsidP="000D2506">
      <w:pPr>
        <w:pStyle w:val="ProductList-Body"/>
        <w:rPr>
          <w:b/>
          <w:color w:val="00188F"/>
        </w:rPr>
      </w:pPr>
      <w:r>
        <w:t>Não existe nenhum SLA para o Microsoft Kaizala Pro.</w:t>
      </w:r>
    </w:p>
    <w:p w14:paraId="5628356F" w14:textId="77777777" w:rsidR="000D2506" w:rsidRPr="00990189" w:rsidRDefault="00590C04" w:rsidP="000D2506">
      <w:pPr>
        <w:pStyle w:val="ProductList-Body"/>
        <w:shd w:val="clear" w:color="auto" w:fill="A6A6A6" w:themeFill="background1" w:themeFillShade="A6"/>
        <w:spacing w:before="120" w:after="240"/>
        <w:jc w:val="right"/>
        <w:rPr>
          <w:sz w:val="16"/>
          <w:szCs w:val="16"/>
        </w:rPr>
      </w:pPr>
      <w:hyperlink w:anchor="_top" w:history="1">
        <w:r w:rsidR="000D2506" w:rsidRPr="00990189">
          <w:rPr>
            <w:rStyle w:val="Hyperlink"/>
            <w:sz w:val="16"/>
            <w:szCs w:val="16"/>
          </w:rPr>
          <w:t>Índice</w:t>
        </w:r>
      </w:hyperlink>
      <w:r w:rsidR="000D2506" w:rsidRPr="00990189">
        <w:rPr>
          <w:sz w:val="16"/>
          <w:szCs w:val="16"/>
        </w:rPr>
        <w:t xml:space="preserve"> / </w:t>
      </w:r>
      <w:hyperlink w:anchor="_top" w:history="1">
        <w:r w:rsidR="000D2506" w:rsidRPr="00990189">
          <w:rPr>
            <w:rStyle w:val="Hyperlink"/>
            <w:sz w:val="16"/>
            <w:szCs w:val="16"/>
          </w:rPr>
          <w:t>Termos de Licenciamento Gerais</w:t>
        </w:r>
      </w:hyperlink>
    </w:p>
    <w:p w14:paraId="390BAEA6" w14:textId="727ADD94" w:rsidR="00A04BF2" w:rsidRPr="009364D6" w:rsidRDefault="000D2506" w:rsidP="00502802">
      <w:pPr>
        <w:pStyle w:val="ProductList-Offering2Heading"/>
        <w:keepNext/>
        <w:outlineLvl w:val="2"/>
        <w:rPr>
          <w:lang w:val="pt-BR"/>
        </w:rPr>
      </w:pPr>
      <w:r w:rsidRPr="009364D6">
        <w:rPr>
          <w:lang w:val="pt-BR"/>
        </w:rPr>
        <w:tab/>
      </w:r>
      <w:bookmarkStart w:id="189" w:name="_Toc510294313"/>
      <w:r w:rsidR="00A04BF2" w:rsidRPr="009364D6">
        <w:rPr>
          <w:lang w:val="pt-BR"/>
        </w:rPr>
        <w:t>Microsoft Learning</w:t>
      </w:r>
      <w:bookmarkEnd w:id="187"/>
      <w:bookmarkEnd w:id="189"/>
      <w:r w:rsidR="00A04BF2" w:rsidRPr="009364D6">
        <w:rPr>
          <w:lang w:val="pt-BR"/>
        </w:rPr>
        <w:t xml:space="preserve"> </w:t>
      </w:r>
      <w:bookmarkEnd w:id="188"/>
    </w:p>
    <w:bookmarkEnd w:id="171"/>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90" w:name="_Toc451949072"/>
      <w:r>
        <w:t>SL de Serviço do Microsoft Learning Imagine Academy</w:t>
      </w:r>
      <w:bookmarkEnd w:id="190"/>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57"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590C04"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72"/>
    <w:p w14:paraId="15B11570" w14:textId="77777777" w:rsidR="00C75BD2" w:rsidRPr="009364D6" w:rsidRDefault="00C75BD2" w:rsidP="00C75BD2">
      <w:pPr>
        <w:pStyle w:val="ProductList-Offering2Heading"/>
        <w:keepNext/>
        <w:outlineLvl w:val="2"/>
        <w:rPr>
          <w:lang w:val="pt-BR"/>
        </w:rPr>
      </w:pPr>
      <w:r w:rsidRPr="009364D6">
        <w:rPr>
          <w:lang w:val="pt-BR"/>
        </w:rPr>
        <w:tab/>
      </w:r>
      <w:bookmarkStart w:id="191" w:name="_Toc457466455"/>
      <w:bookmarkStart w:id="192" w:name="_Toc510294314"/>
      <w:r w:rsidRPr="009364D6">
        <w:rPr>
          <w:lang w:val="pt-BR"/>
        </w:rPr>
        <w:t>Minecraft: Education Edition</w:t>
      </w:r>
      <w:bookmarkEnd w:id="191"/>
      <w:bookmarkEnd w:id="192"/>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590C04"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193" w:name="_Toc510294315"/>
      <w:r w:rsidR="00581CDB" w:rsidRPr="005C09F5">
        <w:rPr>
          <w:lang w:val="pt-BR"/>
        </w:rPr>
        <w:t>Office 365 Developer</w:t>
      </w:r>
      <w:bookmarkEnd w:id="193"/>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590C0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364D6" w:rsidRDefault="00A04BF2" w:rsidP="00630221">
      <w:pPr>
        <w:pStyle w:val="ProductList-Offering2Heading"/>
        <w:keepNext/>
        <w:outlineLvl w:val="2"/>
        <w:rPr>
          <w:lang w:val="pt-BR"/>
        </w:rPr>
      </w:pPr>
      <w:r w:rsidRPr="009364D6">
        <w:rPr>
          <w:lang w:val="pt-BR"/>
        </w:rPr>
        <w:tab/>
      </w:r>
      <w:bookmarkStart w:id="194" w:name="_Toc453946637"/>
      <w:bookmarkStart w:id="195" w:name="_Toc510294316"/>
      <w:r w:rsidRPr="009364D6">
        <w:rPr>
          <w:lang w:val="pt-BR"/>
        </w:rPr>
        <w:t>Sistema Operativo de Estação de Trabalho Windows</w:t>
      </w:r>
      <w:bookmarkEnd w:id="194"/>
      <w:bookmarkEnd w:id="195"/>
    </w:p>
    <w:p w14:paraId="352121DD" w14:textId="77777777" w:rsidR="00A04BF2" w:rsidRPr="00903BB7" w:rsidRDefault="00A04BF2" w:rsidP="00630221">
      <w:pPr>
        <w:pStyle w:val="ProductList-Body"/>
        <w:keepNext/>
      </w:pPr>
      <w:r>
        <w:rPr>
          <w:b/>
          <w:color w:val="00188F"/>
        </w:rPr>
        <w:t>Retenção de Dados</w:t>
      </w:r>
    </w:p>
    <w:p w14:paraId="013DA949" w14:textId="77777777" w:rsidR="00927CE3" w:rsidRPr="00BA2331" w:rsidRDefault="00927CE3" w:rsidP="00927CE3">
      <w:pPr>
        <w:pStyle w:val="ProductList-Body"/>
      </w:pPr>
      <w:r>
        <w:t xml:space="preserve">A parte Proteção Avançada contra Ameaças do Windows Defender e Windows Analytics do produto não contém Dados do Cliente que possam ser extraídos, por conseguinte, não se aplicam os termos da extração dos Dados do Cliente nos OST. </w:t>
      </w:r>
    </w:p>
    <w:p w14:paraId="01377775" w14:textId="0B432A94" w:rsidR="000E6ED8" w:rsidRPr="00690C65" w:rsidRDefault="00590C04"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510294317"/>
      <w:r>
        <w:t>Anexo 1 – Notificações</w:t>
      </w:r>
      <w:bookmarkEnd w:id="196"/>
      <w:bookmarkEnd w:id="197"/>
    </w:p>
    <w:p w14:paraId="2F4609B8" w14:textId="0A35F4A9" w:rsidR="004D27A6" w:rsidRPr="005C09F5" w:rsidRDefault="00D67A4B" w:rsidP="00DE2D75">
      <w:pPr>
        <w:pStyle w:val="ProductList-Offering1Heading"/>
        <w:rPr>
          <w:lang w:val="pt-BR"/>
        </w:rPr>
      </w:pPr>
      <w:bookmarkStart w:id="198" w:name="_Toc510294318"/>
      <w:r w:rsidRPr="005C09F5">
        <w:rPr>
          <w:lang w:val="pt-BR"/>
        </w:rPr>
        <w:t>Mapas Bing</w:t>
      </w:r>
      <w:bookmarkEnd w:id="198"/>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9" w:history="1">
        <w:r>
          <w:rPr>
            <w:rStyle w:val="Hyperlink"/>
          </w:rPr>
          <w:t>go.microsoft.com/?linkid=9710837</w:t>
        </w:r>
      </w:hyperlink>
      <w:r>
        <w:t xml:space="preserve"> e pela Declaração de Privacidade dos Mapas Bing disponível em </w:t>
      </w:r>
      <w:hyperlink r:id="rId60" w:history="1">
        <w:r>
          <w:rPr>
            <w:rStyle w:val="Hyperlink"/>
          </w:rPr>
          <w:t>go.microsoft.com/fwlink/?LinkID=248686</w:t>
        </w:r>
      </w:hyperlink>
      <w:r>
        <w:t>.</w:t>
      </w:r>
    </w:p>
    <w:bookmarkStart w:id="199"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200" w:name="_Toc510294319"/>
      <w:bookmarkStart w:id="201" w:name="ProfessionalServices"/>
      <w:r w:rsidRPr="005C09F5">
        <w:rPr>
          <w:lang w:val="pt-BR"/>
        </w:rPr>
        <w:t>Serviços Profissionais</w:t>
      </w:r>
      <w:bookmarkEnd w:id="199"/>
      <w:bookmarkEnd w:id="200"/>
    </w:p>
    <w:bookmarkEnd w:id="201"/>
    <w:p w14:paraId="134C6B43" w14:textId="77777777" w:rsidR="00721CEC" w:rsidRDefault="00721CEC" w:rsidP="00721CEC">
      <w:pPr>
        <w:pStyle w:val="ProductList-Body"/>
      </w:pPr>
      <w:r>
        <w:t>Os Serviços Profissionais são prestados sujeitos aos “Termos dos Serviços Profissionais” abaixo. Se, no entanto, estiverem incluídos Serviços Profissionais num contrato separado, serão aplicáveis os termos desse contrato separado.</w:t>
      </w:r>
    </w:p>
    <w:p w14:paraId="75BB9A0A" w14:textId="77777777" w:rsidR="00721CEC" w:rsidRDefault="00721CEC" w:rsidP="00721CEC">
      <w:pPr>
        <w:pStyle w:val="ProductList-Body"/>
      </w:pPr>
    </w:p>
    <w:p w14:paraId="39117462" w14:textId="77777777" w:rsidR="00721CEC" w:rsidRDefault="00721CEC" w:rsidP="00721CEC">
      <w:pPr>
        <w:pStyle w:val="ProductList-Body"/>
      </w:pPr>
      <w:r>
        <w:t>Os Serviços Profissionais aos quais esta Notificação se aplica não são Serviços Online. No entanto, os restantes Termos dos Serviços Online, bem como qualquer emenda de tratamento de dados ou Contrato de Associado de Negócio HIPAA assinado pelas partes, não são aplicáveis, salvo se for expressamente aplicável pelos Termos dos Serviços Profissionais abaixo.</w:t>
      </w:r>
    </w:p>
    <w:p w14:paraId="6DAAAC17" w14:textId="77777777" w:rsidR="00721CEC" w:rsidRPr="00FC2D52" w:rsidRDefault="00721CEC" w:rsidP="00721CEC">
      <w:pPr>
        <w:pStyle w:val="ProductList-Body"/>
        <w:rPr>
          <w:b/>
          <w:color w:val="00188F"/>
        </w:rPr>
      </w:pPr>
    </w:p>
    <w:p w14:paraId="4798DC0D" w14:textId="77777777" w:rsidR="00721CEC" w:rsidRPr="00F40FD0" w:rsidRDefault="00721CEC" w:rsidP="00721CEC">
      <w:pPr>
        <w:pStyle w:val="ProductList-Body"/>
        <w:outlineLvl w:val="2"/>
      </w:pPr>
      <w:r>
        <w:rPr>
          <w:b/>
          <w:color w:val="00188F"/>
        </w:rPr>
        <w:t>Dados de Suporte</w:t>
      </w:r>
    </w:p>
    <w:p w14:paraId="56C84328" w14:textId="77777777" w:rsidR="00721CEC" w:rsidRPr="00F40FD0" w:rsidRDefault="00721CEC" w:rsidP="00721CEC">
      <w:pPr>
        <w:pStyle w:val="ProductList-Body"/>
        <w:ind w:left="180"/>
        <w:outlineLvl w:val="2"/>
      </w:pPr>
      <w:r>
        <w:rPr>
          <w:b/>
          <w:bCs/>
          <w:color w:val="0072C6"/>
        </w:rPr>
        <w:t>Tratamento de Dados de Suporte</w:t>
      </w:r>
    </w:p>
    <w:p w14:paraId="5BC53A4F" w14:textId="77777777" w:rsidR="00721CEC" w:rsidRDefault="00721CEC" w:rsidP="00721CEC">
      <w:pPr>
        <w:pStyle w:val="ProductList-Body"/>
        <w:ind w:left="158"/>
      </w:pPr>
      <w:r>
        <w:t>Os Dados de Suporte serão utilizados, e sujeitos a qualquer outro tipo de tratamento, apenas para prestar o suporte técnico ao Cliente, incluindo os casos cujos fins são compatíveis com a prestação do suporte técnico. A Microsoft não utilizará nem tratará de outro modo os Dados de Suporte nem as informações derivadas dos mesmos para efeitos de publicidade ou outros fins comerciais semelhantes sem a permissão do Cliente. Tal como entre as partes, o Cliente detém todos os direitos, títulos e interesses nos e para os Dados de Suporte. A Microsoft não adquire direitos sobre os Dados de Suporte para além dos direitos concedidos pelo Cliente à Microsoft para prestar suporte ao Cliente. Este parágrafo não afeta os direitos da Microsoft sobre o software ou serviços licenciados pela Microsoft ao Cliente.</w:t>
      </w:r>
    </w:p>
    <w:p w14:paraId="385ACE4E" w14:textId="77777777" w:rsidR="00721CEC" w:rsidRDefault="00721CEC" w:rsidP="00721CEC">
      <w:pPr>
        <w:pStyle w:val="ProductList-Body"/>
        <w:ind w:left="158"/>
      </w:pPr>
    </w:p>
    <w:p w14:paraId="0EA94581" w14:textId="77777777" w:rsidR="00721CEC" w:rsidRPr="00F40FD0" w:rsidRDefault="00721CEC" w:rsidP="00721CEC">
      <w:pPr>
        <w:pStyle w:val="ProductList-Body"/>
        <w:ind w:left="180"/>
        <w:outlineLvl w:val="2"/>
      </w:pPr>
      <w:r>
        <w:rPr>
          <w:b/>
          <w:bCs/>
          <w:color w:val="0072C6"/>
        </w:rPr>
        <w:t>Tratamento dos Dados Pessoais incluídos nos Dados de Suporte; RGPD</w:t>
      </w:r>
    </w:p>
    <w:p w14:paraId="0EDC1E10" w14:textId="77777777" w:rsidR="00721CEC" w:rsidRDefault="00721CEC" w:rsidP="00721CEC">
      <w:pPr>
        <w:pStyle w:val="ProductList-Body"/>
        <w:ind w:left="158"/>
      </w:pPr>
      <w:r>
        <w:t>Os Dados Pessoais fornecidos à Microsoft pelo Cliente, ou em nome deste, relacionados com a disposição do suporte técnico também são Dados de Suporte. Na medida em que a Microsoft é um contratante ou subcontratante de Dados Pessoais sujeito ao RGPD, os Termos do RGPD no Anexo 4 regulam esse tratamento e as partes também concordam com os seguintes termos na presente subsecção (“Tratamento de Dados Pessoais incluídos nos Dados de Suporte; RGPD”):</w:t>
      </w:r>
    </w:p>
    <w:p w14:paraId="2D7A0822" w14:textId="77777777" w:rsidR="00721CEC" w:rsidRDefault="00721CEC" w:rsidP="00721CEC">
      <w:pPr>
        <w:pStyle w:val="ProductList-Body"/>
        <w:ind w:left="158"/>
      </w:pPr>
    </w:p>
    <w:p w14:paraId="3D96BC4B" w14:textId="77777777" w:rsidR="00721CEC" w:rsidRPr="00CD1288" w:rsidRDefault="00721CEC" w:rsidP="00721CEC">
      <w:pPr>
        <w:pStyle w:val="ProductList-Body"/>
        <w:ind w:left="180"/>
        <w:outlineLvl w:val="2"/>
        <w:rPr>
          <w:color w:val="0072C6"/>
        </w:rPr>
      </w:pPr>
      <w:r>
        <w:rPr>
          <w:b/>
          <w:color w:val="0072C6"/>
        </w:rPr>
        <w:tab/>
      </w:r>
      <w:r>
        <w:rPr>
          <w:color w:val="0072C6"/>
        </w:rPr>
        <w:t>Funções e Responsabilidades de Contratante e Responsável pelo Tratamento dos Dados</w:t>
      </w:r>
    </w:p>
    <w:p w14:paraId="5AC26F13" w14:textId="77777777" w:rsidR="00721CEC" w:rsidRPr="00CD1288" w:rsidRDefault="00721CEC" w:rsidP="00721CEC">
      <w:pPr>
        <w:pStyle w:val="ProductList-Body"/>
        <w:ind w:left="720"/>
      </w:pPr>
      <w:r>
        <w:t>O Cliente e a Microsoft concordam que o Cliente é o responsável pelo tratamento dos Dados Pessoais incluídos nos Dados do Suporte e a Microsoft é o contratante destes dados, exceto quando o Cliente atua como contratante dos Dados Pessoais, caso em que a Microsoft é um subcontratante. No entanto, a Microsoft e o Cliente concordam que a Microsoft é a responsável pelo tratamento dos dados para as informações de contacto profissional ou outros Dados Pessoais que possam ser recolhidos ao mesmo tempo que os Dados de Suporte, mas que sejam necessários para manter a relação comercial com o Cliente. A Microsoft tratará os Dados Pessoais apenas mediante instruções documentadas do Cliente. O Cliente aceita que o respetivo contrato de licenciamento em volume (incluindo os OST), a par da utilização dos Serviços Profissionais,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702BFFF8" w14:textId="77777777" w:rsidR="00721CEC" w:rsidRDefault="00721CEC" w:rsidP="00721CEC">
      <w:pPr>
        <w:pStyle w:val="ProductList-Body"/>
        <w:ind w:left="158"/>
      </w:pPr>
    </w:p>
    <w:p w14:paraId="6307C5A7" w14:textId="77777777" w:rsidR="00721CEC" w:rsidRPr="00CD1288" w:rsidRDefault="00721CEC" w:rsidP="00721CEC">
      <w:pPr>
        <w:pStyle w:val="ProductList-Body"/>
        <w:ind w:left="180"/>
        <w:outlineLvl w:val="2"/>
        <w:rPr>
          <w:color w:val="0072C6"/>
        </w:rPr>
      </w:pPr>
      <w:r>
        <w:rPr>
          <w:b/>
          <w:color w:val="0072C6"/>
        </w:rPr>
        <w:tab/>
      </w:r>
      <w:r>
        <w:rPr>
          <w:color w:val="0072C6"/>
        </w:rPr>
        <w:t>Tratamento dos Dados Pessoais incluídos nos Dados de Suporte</w:t>
      </w:r>
    </w:p>
    <w:p w14:paraId="3C367B8C" w14:textId="77777777" w:rsidR="00721CEC" w:rsidRPr="00F77194" w:rsidRDefault="00721CEC" w:rsidP="00721CEC">
      <w:pPr>
        <w:pStyle w:val="CommentText"/>
        <w:spacing w:after="0"/>
        <w:ind w:left="720"/>
        <w:rPr>
          <w:sz w:val="18"/>
          <w:szCs w:val="18"/>
        </w:rPr>
      </w:pPr>
      <w:r>
        <w:rPr>
          <w:rStyle w:val="ProductList-BodyChar"/>
        </w:rPr>
        <w:t xml:space="preserve">As </w:t>
      </w:r>
      <w:r>
        <w:rPr>
          <w:sz w:val="18"/>
          <w:szCs w:val="18"/>
        </w:rPr>
        <w:t>partes reconhecem e concordam que:</w:t>
      </w:r>
    </w:p>
    <w:p w14:paraId="112E8892" w14:textId="77777777" w:rsidR="00721CEC" w:rsidRDefault="00721CEC" w:rsidP="00721CEC">
      <w:pPr>
        <w:pStyle w:val="ProductList-Body"/>
        <w:numPr>
          <w:ilvl w:val="0"/>
          <w:numId w:val="47"/>
        </w:numPr>
        <w:ind w:left="1280"/>
      </w:pPr>
      <w:r>
        <w:t>O objeto do tratamento de dados está limitado aos Dados Pessoais no âmbito de aplicação do RGPD;</w:t>
      </w:r>
    </w:p>
    <w:p w14:paraId="413A134B" w14:textId="77777777" w:rsidR="00721CEC" w:rsidRDefault="00721CEC" w:rsidP="00721CEC">
      <w:pPr>
        <w:pStyle w:val="ProductList-Body"/>
        <w:numPr>
          <w:ilvl w:val="0"/>
          <w:numId w:val="47"/>
        </w:numPr>
        <w:ind w:left="1280"/>
      </w:pPr>
      <w:r>
        <w:t xml:space="preserve">A duração do tratamento de dados estará limitada à duração do direito do Cliente a receber suporte técnico e até todos os Dados Pessoais serem eliminados ou devolvidos em conformidade com as instruções do Cliente ou os termos dos OST; </w:t>
      </w:r>
    </w:p>
    <w:p w14:paraId="6C02FE4F" w14:textId="77777777" w:rsidR="00721CEC" w:rsidRDefault="00721CEC" w:rsidP="00721CEC">
      <w:pPr>
        <w:pStyle w:val="ProductList-Body"/>
        <w:numPr>
          <w:ilvl w:val="0"/>
          <w:numId w:val="47"/>
        </w:numPr>
        <w:ind w:left="1280"/>
      </w:pPr>
      <w:r>
        <w:t xml:space="preserve">A natureza e as finalidades do tratamento de dados serão a disponibilização do suporte técnico que decorra do contrato de licenciamento em volume do Cliente; </w:t>
      </w:r>
    </w:p>
    <w:p w14:paraId="49E30347" w14:textId="77777777" w:rsidR="00721CEC" w:rsidRDefault="00721CEC" w:rsidP="00721CEC">
      <w:pPr>
        <w:pStyle w:val="ProductList-Body"/>
        <w:numPr>
          <w:ilvl w:val="0"/>
          <w:numId w:val="47"/>
        </w:numPr>
        <w:ind w:left="1280"/>
      </w:pPr>
      <w:r>
        <w:t xml:space="preserve">Os tipos de Dados Pessoais tratados no âmbito da disposição do suporte técnico incluem os expressamente identificados no Artigo 4 do RGPD; e </w:t>
      </w:r>
    </w:p>
    <w:p w14:paraId="250187E5" w14:textId="77777777" w:rsidR="00721CEC" w:rsidRDefault="00721CEC" w:rsidP="00721CEC">
      <w:pPr>
        <w:pStyle w:val="ProductList-Body"/>
        <w:numPr>
          <w:ilvl w:val="0"/>
          <w:numId w:val="47"/>
        </w:numPr>
        <w:ind w:left="1282"/>
      </w:pPr>
      <w:r>
        <w:t>As categorias dos titulares de dados são utilizadores finais e representantes do Cliente, tais como empregados, contratantes, colaboradores e clientes.</w:t>
      </w:r>
    </w:p>
    <w:p w14:paraId="46C73282" w14:textId="77777777" w:rsidR="00721CEC" w:rsidRDefault="00721CEC" w:rsidP="00721CEC">
      <w:pPr>
        <w:pStyle w:val="ProductList-Body"/>
        <w:ind w:left="922"/>
      </w:pPr>
    </w:p>
    <w:p w14:paraId="62E988A8" w14:textId="77777777" w:rsidR="00721CEC" w:rsidRDefault="00721CEC" w:rsidP="00721CEC">
      <w:pPr>
        <w:pStyle w:val="ProductList-Body"/>
        <w:ind w:left="720"/>
      </w:pPr>
      <w:r>
        <w:t>Para os pedidos do titular dos dados e os registos das atividades de tratamento de dados relacionados com os Dados de Suporte, e os Dados Pessoais neles incluídos, a Microsoft cumprirá as obrigações aplicáveis estabelecidas nas disposições “Direitos do Titular dos Dados; Assistência nos Pedidos” e “Registos das Atividades de Tratamento de Dados” na secção Termos da Proteção de Dados dos OST.</w:t>
      </w:r>
    </w:p>
    <w:p w14:paraId="342C704C" w14:textId="77777777" w:rsidR="00721CEC" w:rsidRDefault="00721CEC" w:rsidP="00721CEC">
      <w:pPr>
        <w:pStyle w:val="ProductList-Body"/>
      </w:pPr>
    </w:p>
    <w:p w14:paraId="27DCD03A" w14:textId="77777777" w:rsidR="00721CEC" w:rsidRPr="00F40FD0" w:rsidRDefault="00721CEC" w:rsidP="00721CEC">
      <w:pPr>
        <w:pStyle w:val="ProductList-Body"/>
        <w:ind w:left="180"/>
        <w:outlineLvl w:val="2"/>
      </w:pPr>
      <w:r>
        <w:rPr>
          <w:b/>
          <w:bCs/>
          <w:color w:val="0072C6"/>
        </w:rPr>
        <w:t>Segurança dos Dados de Suporte</w:t>
      </w:r>
    </w:p>
    <w:p w14:paraId="5D2D18E3" w14:textId="77777777" w:rsidR="00721CEC" w:rsidRDefault="00721CEC" w:rsidP="00721CEC">
      <w:pPr>
        <w:pStyle w:val="ProductList-Body"/>
        <w:ind w:left="158"/>
      </w:pPr>
      <w:r>
        <w:t>A Microsoft implementará e manterá as medidas técnicas e organizacionais à proteção dos Dados de Suporte. Se a Microsoft tomar conhecimento de uma violação de segurança que resulte na destruição, perda, alteração, divulgação não autorizada ou acesso acidental ou ilícito aos Dados de Suporte durante o respetivo tratamento pela Microsoft, a Microsoft cumprirá as suas obrigações estabelecidas na disposição “Notificação de Incidentes de Segurança” na secção Termos da Proteção de Dados dos OST.</w:t>
      </w:r>
    </w:p>
    <w:p w14:paraId="262091CF" w14:textId="77777777" w:rsidR="00721CEC" w:rsidRDefault="00721CEC" w:rsidP="00721CEC">
      <w:pPr>
        <w:pStyle w:val="ProductList-Body"/>
        <w:ind w:left="158"/>
      </w:pPr>
    </w:p>
    <w:p w14:paraId="4A8687C4" w14:textId="77777777" w:rsidR="00721CEC" w:rsidRPr="00F40FD0" w:rsidRDefault="00721CEC" w:rsidP="00721CEC">
      <w:pPr>
        <w:pStyle w:val="ProductList-Body"/>
        <w:ind w:left="180"/>
        <w:outlineLvl w:val="2"/>
      </w:pPr>
      <w:r>
        <w:rPr>
          <w:b/>
          <w:bCs/>
          <w:color w:val="0072C6"/>
        </w:rPr>
        <w:t>Localização e Transferência de Dados</w:t>
      </w:r>
    </w:p>
    <w:p w14:paraId="261354AE" w14:textId="77777777" w:rsidR="00721CEC" w:rsidRDefault="00721CEC" w:rsidP="00721CEC">
      <w:pPr>
        <w:pStyle w:val="ProductList-Body"/>
        <w:ind w:left="158"/>
      </w:pPr>
      <w:r>
        <w:t>Os Dados de Suporte que a Microsoft trata em nome do Cliente podem ser transferidos e armazenados, e tratados nos Estados Unidos ou em qualquer outro país no qual a Microsoft ou as suas Afiliadas ou Subcontratantes operam. O Cliente designa a Microsoft para efetuar quaisquer transferências desse tipo dos Dados de Suporte para um desses países e para armazenar e tratar esses dados para prestar suporte técnico.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4EA44EF5" w14:textId="77777777" w:rsidR="00721CEC" w:rsidRDefault="00721CEC" w:rsidP="00721CEC">
      <w:pPr>
        <w:pStyle w:val="ProductList-Body"/>
        <w:ind w:left="158"/>
      </w:pPr>
    </w:p>
    <w:p w14:paraId="1075EC3E" w14:textId="77777777" w:rsidR="00721CEC" w:rsidRPr="00F40FD0" w:rsidRDefault="00721CEC" w:rsidP="00721CEC">
      <w:pPr>
        <w:pStyle w:val="ProductList-Body"/>
        <w:ind w:left="180"/>
        <w:outlineLvl w:val="2"/>
      </w:pPr>
      <w:r>
        <w:rPr>
          <w:b/>
          <w:bCs/>
          <w:color w:val="0072C6"/>
        </w:rPr>
        <w:t>Outros Compromissos Relacionados com os Dados de Suporte</w:t>
      </w:r>
    </w:p>
    <w:p w14:paraId="16F4B4D5" w14:textId="77777777" w:rsidR="00721CEC" w:rsidRDefault="00721CEC" w:rsidP="00721CEC">
      <w:pPr>
        <w:pStyle w:val="ProductList-Body"/>
        <w:ind w:left="180"/>
        <w:outlineLvl w:val="2"/>
        <w:rPr>
          <w:color w:val="0072C6"/>
        </w:rPr>
      </w:pPr>
      <w:r>
        <w:rPr>
          <w:b/>
          <w:color w:val="0072C6"/>
        </w:rPr>
        <w:tab/>
      </w:r>
      <w:r>
        <w:rPr>
          <w:color w:val="0072C6"/>
        </w:rPr>
        <w:t>Divulgação</w:t>
      </w:r>
    </w:p>
    <w:p w14:paraId="44CA0C98" w14:textId="77777777" w:rsidR="00721CEC" w:rsidRPr="00CD1288" w:rsidRDefault="00721CEC" w:rsidP="00721CEC">
      <w:pPr>
        <w:pStyle w:val="ProductList-Body"/>
        <w:ind w:left="720"/>
      </w:pPr>
      <w:r>
        <w:t>A divulgação dos Dados de Suporte por parte da Microsoft a terceiros é regulada pelas mesmas restrições e procedimentos que regulam os Dados do Cliente estabelecidos na disposição “Divulgação dos Dados do Cliente” na secção Termos da Proteção de Dados dos OST.</w:t>
      </w:r>
    </w:p>
    <w:p w14:paraId="16520C6C" w14:textId="77777777" w:rsidR="00721CEC" w:rsidRDefault="00721CEC" w:rsidP="00721CEC">
      <w:pPr>
        <w:pStyle w:val="ProductList-Body"/>
        <w:ind w:left="158"/>
      </w:pPr>
    </w:p>
    <w:p w14:paraId="64B33F9B" w14:textId="77777777" w:rsidR="00721CEC" w:rsidRDefault="00721CEC" w:rsidP="00721CEC">
      <w:pPr>
        <w:pStyle w:val="ProductList-Body"/>
        <w:ind w:left="180"/>
        <w:outlineLvl w:val="2"/>
        <w:rPr>
          <w:color w:val="0072C6"/>
        </w:rPr>
      </w:pPr>
      <w:r>
        <w:rPr>
          <w:b/>
          <w:color w:val="0072C6"/>
        </w:rPr>
        <w:tab/>
      </w:r>
      <w:r>
        <w:rPr>
          <w:color w:val="0072C6"/>
        </w:rPr>
        <w:t>Eliminação ou Devolução</w:t>
      </w:r>
    </w:p>
    <w:p w14:paraId="4B9C1C3D" w14:textId="77777777" w:rsidR="00721CEC" w:rsidRDefault="00721CEC" w:rsidP="00721CEC">
      <w:pPr>
        <w:pStyle w:val="ProductList-Body"/>
        <w:ind w:left="720"/>
      </w:pPr>
      <w:r>
        <w:t>A Microsoft irá eliminar ou devolver todas as cópias dos Dados de Suporte, e dos Dados Pessoais neles incluídos, depois de alcançados os fins comerciais para os quais os Dados de Suporte foram recolhidos ou transferidos, ou mais cedo mediante pedido do Cliente.</w:t>
      </w:r>
    </w:p>
    <w:p w14:paraId="3EF41E76" w14:textId="77777777" w:rsidR="00721CEC" w:rsidRDefault="00721CEC" w:rsidP="00721CEC">
      <w:pPr>
        <w:pStyle w:val="ProductList-Body"/>
        <w:ind w:left="158"/>
      </w:pPr>
    </w:p>
    <w:p w14:paraId="36416797" w14:textId="77777777" w:rsidR="00721CEC" w:rsidRDefault="00721CEC" w:rsidP="00721CEC">
      <w:pPr>
        <w:pStyle w:val="ProductList-Body"/>
        <w:ind w:left="180"/>
        <w:outlineLvl w:val="2"/>
        <w:rPr>
          <w:color w:val="0072C6"/>
        </w:rPr>
      </w:pPr>
      <w:r>
        <w:rPr>
          <w:b/>
          <w:color w:val="0072C6"/>
        </w:rPr>
        <w:tab/>
      </w:r>
      <w:r>
        <w:rPr>
          <w:color w:val="0072C6"/>
        </w:rPr>
        <w:t>Utilização de Subcontratantes</w:t>
      </w:r>
    </w:p>
    <w:p w14:paraId="062FD3B7" w14:textId="77777777" w:rsidR="00721CEC" w:rsidRDefault="00721CEC" w:rsidP="00721CEC">
      <w:pPr>
        <w:pStyle w:val="ProductList-Body"/>
        <w:ind w:left="720"/>
      </w:pPr>
      <w:r>
        <w:t>A utilização de Subcontratantes por parte da Microsoft no âmbito da prestação do suporte técnico para os Serviços Online é regulada pelas mesmas restrições e procedimentos que regulam a respetiva utilização de Subcontratantes no âmbito dos Serviços Online estabelecidos na disposição “Utilização de Subcontratantes” na secção Termos da Proteção de Dados dos OST.</w:t>
      </w:r>
    </w:p>
    <w:p w14:paraId="73D9CE5F" w14:textId="77777777" w:rsidR="00721CEC" w:rsidRDefault="00721CEC" w:rsidP="00721CEC">
      <w:pPr>
        <w:pStyle w:val="ProductList-Body"/>
        <w:ind w:left="158"/>
      </w:pPr>
    </w:p>
    <w:p w14:paraId="05CF09E0" w14:textId="77777777" w:rsidR="00721CEC" w:rsidRDefault="00721CEC" w:rsidP="00721CEC">
      <w:pPr>
        <w:pStyle w:val="ProductList-Body"/>
        <w:ind w:left="180"/>
        <w:outlineLvl w:val="2"/>
        <w:rPr>
          <w:color w:val="0072C6"/>
        </w:rPr>
      </w:pPr>
      <w:r>
        <w:rPr>
          <w:b/>
          <w:color w:val="0072C6"/>
        </w:rPr>
        <w:tab/>
      </w:r>
      <w:r>
        <w:rPr>
          <w:color w:val="0072C6"/>
        </w:rPr>
        <w:t>Instituições de Ensino</w:t>
      </w:r>
    </w:p>
    <w:p w14:paraId="72BA977C" w14:textId="77777777" w:rsidR="00721CEC" w:rsidRPr="00CD1288" w:rsidRDefault="00721CEC" w:rsidP="00721CEC">
      <w:pPr>
        <w:pStyle w:val="ProductList-Body"/>
        <w:ind w:left="720"/>
      </w:pPr>
      <w:r>
        <w:t>Os reconhecimentos e contratos da Microsoft, e as responsabilidades do Cliente para obter consentimento parental e transmitir a notificação estabelecida na disposição “Instituições de Ensino” na secção Termos da Proteção de Dados dos OST, também são aplicáveis aos Dados de Suporte.</w:t>
      </w:r>
    </w:p>
    <w:p w14:paraId="7B526A54" w14:textId="77777777" w:rsidR="00721CEC" w:rsidRPr="00CD1288" w:rsidRDefault="00721CEC" w:rsidP="00721CEC">
      <w:pPr>
        <w:pStyle w:val="ProductList-Body"/>
      </w:pPr>
    </w:p>
    <w:p w14:paraId="23C60324" w14:textId="77777777" w:rsidR="00721CEC" w:rsidRPr="00FC2D52" w:rsidRDefault="00721CEC" w:rsidP="00721CEC">
      <w:pPr>
        <w:pStyle w:val="ProductList-Body"/>
        <w:outlineLvl w:val="2"/>
      </w:pPr>
      <w:r>
        <w:rPr>
          <w:b/>
          <w:bCs/>
          <w:color w:val="00188F"/>
        </w:rPr>
        <w:t>Outros Termos dos Serviços Profissionais</w:t>
      </w:r>
    </w:p>
    <w:p w14:paraId="7E7341D5" w14:textId="77777777" w:rsidR="00721CEC" w:rsidRPr="00AC5443" w:rsidRDefault="00721CEC" w:rsidP="00721CEC">
      <w:pPr>
        <w:pStyle w:val="ProductList-Body"/>
        <w:tabs>
          <w:tab w:val="clear" w:pos="158"/>
          <w:tab w:val="left" w:pos="360"/>
        </w:tabs>
        <w:ind w:left="180"/>
        <w:outlineLvl w:val="3"/>
        <w:rPr>
          <w:b/>
          <w:color w:val="0072C6"/>
        </w:rPr>
      </w:pPr>
      <w:r>
        <w:rPr>
          <w:b/>
          <w:color w:val="0072C6"/>
        </w:rPr>
        <w:t>Tratamento de Dados Pessoais</w:t>
      </w:r>
    </w:p>
    <w:p w14:paraId="26B18CB4" w14:textId="77777777" w:rsidR="00721CEC" w:rsidRPr="00FC2D52" w:rsidRDefault="00721CEC" w:rsidP="00721CEC">
      <w:pPr>
        <w:pStyle w:val="CommentText"/>
        <w:ind w:left="180"/>
      </w:pPr>
      <w:r>
        <w:rPr>
          <w:sz w:val="18"/>
          <w:szCs w:val="18"/>
        </w:rPr>
        <w:t xml:space="preserve">Na medida em que a Microsoft é um contratante ou subcontratante de Dados Pessoais, não incluídos nos Dados de Suporte, no âmbito da disposição sobre Serviços Profissionais, a Microsoft assume os compromissos presentes nos Termos do RGPD no Anexo 4 perante todos os clientes a partir de 25 de maio de 2018. </w:t>
      </w:r>
    </w:p>
    <w:p w14:paraId="3E674C22" w14:textId="1071AB5E"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Obrigação das Partes</w:t>
      </w:r>
    </w:p>
    <w:p w14:paraId="1BE091CA" w14:textId="77777777" w:rsidR="007B325E" w:rsidRPr="000772BE" w:rsidRDefault="007B325E" w:rsidP="00071C7C">
      <w:pPr>
        <w:pStyle w:val="ProductList-Body"/>
        <w:ind w:left="180"/>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071C7C">
      <w:pPr>
        <w:pStyle w:val="ProductList-Body"/>
        <w:ind w:left="180"/>
      </w:pPr>
    </w:p>
    <w:p w14:paraId="3AE13919" w14:textId="77777777" w:rsidR="007B325E" w:rsidRPr="000772BE" w:rsidRDefault="007B325E" w:rsidP="00071C7C">
      <w:pPr>
        <w:pStyle w:val="ProductList-Body"/>
        <w:ind w:left="180"/>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071C7C">
      <w:pPr>
        <w:pStyle w:val="ProductList-Body"/>
        <w:ind w:left="180"/>
      </w:pPr>
    </w:p>
    <w:p w14:paraId="70A67D69"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Limitação da Responsabilidade</w:t>
      </w:r>
    </w:p>
    <w:p w14:paraId="3E261FF4" w14:textId="77777777" w:rsidR="007B325E" w:rsidRPr="000772BE" w:rsidRDefault="007B325E" w:rsidP="00071C7C">
      <w:pPr>
        <w:pStyle w:val="ProductList-Body"/>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071C7C">
      <w:pPr>
        <w:pStyle w:val="ProductList-Body"/>
        <w:ind w:left="180"/>
      </w:pPr>
    </w:p>
    <w:p w14:paraId="54870082"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Fixes</w:t>
      </w:r>
    </w:p>
    <w:p w14:paraId="5A2B4FBF" w14:textId="77777777" w:rsidR="00CE1F8E" w:rsidRPr="003C69A1" w:rsidRDefault="00CE1F8E" w:rsidP="00071C7C">
      <w:pPr>
        <w:pStyle w:val="ProductList-Body"/>
        <w:ind w:left="180"/>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071C7C" w:rsidRDefault="00CE1F8E" w:rsidP="00071C7C">
      <w:pPr>
        <w:pStyle w:val="ProductList-Body"/>
        <w:ind w:left="180"/>
        <w:rPr>
          <w:sz w:val="14"/>
          <w:szCs w:val="18"/>
        </w:rPr>
      </w:pPr>
    </w:p>
    <w:p w14:paraId="56CF85FC"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Trabalho Pré-existente</w:t>
      </w:r>
    </w:p>
    <w:p w14:paraId="7253EE88" w14:textId="77777777" w:rsidR="00CE1F8E" w:rsidRPr="003C69A1" w:rsidRDefault="00CE1F8E" w:rsidP="00071C7C">
      <w:pPr>
        <w:pStyle w:val="ProductList-Body"/>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071C7C" w:rsidRDefault="00CE1F8E" w:rsidP="00071C7C">
      <w:pPr>
        <w:pStyle w:val="ProductList-Body"/>
        <w:ind w:left="180"/>
        <w:rPr>
          <w:sz w:val="14"/>
          <w:szCs w:val="18"/>
        </w:rPr>
      </w:pPr>
    </w:p>
    <w:p w14:paraId="3823A363"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Componentes Distribuíveis de Serviços</w:t>
      </w:r>
    </w:p>
    <w:p w14:paraId="4A3FDBF0" w14:textId="77777777" w:rsidR="00CE1F8E" w:rsidRPr="003C69A1" w:rsidRDefault="00CE1F8E" w:rsidP="00071C7C">
      <w:pPr>
        <w:pStyle w:val="ProductList-Body"/>
        <w:ind w:left="180"/>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071C7C" w:rsidRDefault="00CE1F8E" w:rsidP="00071C7C">
      <w:pPr>
        <w:pStyle w:val="ProductList-Body"/>
        <w:ind w:left="180"/>
        <w:rPr>
          <w:sz w:val="14"/>
          <w:szCs w:val="18"/>
        </w:rPr>
      </w:pPr>
    </w:p>
    <w:p w14:paraId="1336E079"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Tecnologia Que Não Seja da Microsoft</w:t>
      </w:r>
    </w:p>
    <w:p w14:paraId="3B4E4039" w14:textId="77777777" w:rsidR="00CE1F8E" w:rsidRPr="003C69A1" w:rsidRDefault="00CE1F8E" w:rsidP="00071C7C">
      <w:pPr>
        <w:pStyle w:val="ProductList-Body"/>
        <w:ind w:left="180"/>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1C7C" w:rsidRDefault="007B325E" w:rsidP="00071C7C">
      <w:pPr>
        <w:pStyle w:val="ProductList-Body"/>
        <w:ind w:left="180"/>
        <w:rPr>
          <w:sz w:val="14"/>
          <w:szCs w:val="18"/>
        </w:rPr>
      </w:pPr>
    </w:p>
    <w:p w14:paraId="18594488"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Direitos das Afiliadas</w:t>
      </w:r>
    </w:p>
    <w:p w14:paraId="33A6E043" w14:textId="77777777" w:rsidR="007B325E" w:rsidRPr="000772BE" w:rsidRDefault="007B325E" w:rsidP="00071C7C">
      <w:pPr>
        <w:pStyle w:val="ProductList-Body"/>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1C7C" w:rsidRDefault="007B325E" w:rsidP="00071C7C">
      <w:pPr>
        <w:pStyle w:val="ProductList-Body"/>
        <w:ind w:left="180"/>
        <w:rPr>
          <w:sz w:val="14"/>
          <w:szCs w:val="18"/>
        </w:rPr>
      </w:pPr>
    </w:p>
    <w:p w14:paraId="36862E35"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Clientes do Governo.</w:t>
      </w:r>
    </w:p>
    <w:p w14:paraId="54A77747" w14:textId="77777777" w:rsidR="007B325E" w:rsidRPr="000772BE" w:rsidRDefault="007B325E" w:rsidP="00071C7C">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590C04"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02" w:name="_Toc451949080"/>
      <w:bookmarkStart w:id="203" w:name="_Toc510294320"/>
      <w:r w:rsidRPr="0075568F">
        <w:rPr>
          <w:szCs w:val="28"/>
          <w:lang w:val="pt-BR"/>
        </w:rPr>
        <w:t>Notificação relativa à Codificação H.265/HEVC dos Serviços de Multimédia do Azure</w:t>
      </w:r>
      <w:bookmarkEnd w:id="202"/>
      <w:bookmarkEnd w:id="203"/>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590C04"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04" w:name="_Toc484158323"/>
      <w:bookmarkStart w:id="205" w:name="_Toc510294321"/>
      <w:r w:rsidRPr="009364D6">
        <w:rPr>
          <w:lang w:val="pt-BR"/>
        </w:rPr>
        <w:t>Notificação relativa ao Adobe Flash Player</w:t>
      </w:r>
      <w:bookmarkEnd w:id="204"/>
      <w:bookmarkEnd w:id="205"/>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61" w:history="1">
        <w:r>
          <w:rPr>
            <w:rStyle w:val="Hyperlink"/>
          </w:rPr>
          <w:t>http://go.microsoft.com/fwlink/?linkid=248532</w:t>
        </w:r>
      </w:hyperlink>
      <w:r>
        <w:t>. Adobe e Flash são marcas registadas e/ou marcas comerciais da Adobe Systems Incorporated nos Estados Unidos e/ou noutros países.</w:t>
      </w:r>
    </w:p>
    <w:p w14:paraId="11C0E667" w14:textId="77777777" w:rsidR="00A50823" w:rsidRPr="00747204" w:rsidDel="007C0F64" w:rsidRDefault="00590C04"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489BA7E3" w14:textId="77777777" w:rsidR="00A50823" w:rsidRPr="009364D6" w:rsidRDefault="00A50823" w:rsidP="00630221">
      <w:pPr>
        <w:pStyle w:val="ProductList-Offering1Heading"/>
        <w:keepNext/>
        <w:rPr>
          <w:lang w:val="pt-BR"/>
        </w:rPr>
      </w:pPr>
      <w:bookmarkStart w:id="206" w:name="_Toc484158324"/>
      <w:bookmarkStart w:id="207" w:name="_Toc476230953"/>
      <w:bookmarkStart w:id="208" w:name="_Toc510294322"/>
      <w:r w:rsidRPr="009364D6">
        <w:rPr>
          <w:lang w:val="pt-BR"/>
        </w:rPr>
        <w:t>Notificação relativa à Norma Visual H.264/AVC, à Norma de Vídeo VC-1, à Norma Visual MPEG-4 Part 2 e à Norma de Vídeo MPEG-2 Part</w:t>
      </w:r>
      <w:bookmarkEnd w:id="206"/>
      <w:bookmarkEnd w:id="207"/>
      <w:bookmarkEnd w:id="208"/>
    </w:p>
    <w:p w14:paraId="61C5203D" w14:textId="77777777" w:rsidR="00A27D70" w:rsidRPr="00690C65" w:rsidRDefault="00A27D70" w:rsidP="00630221">
      <w:pPr>
        <w:pStyle w:val="ProductList-Body"/>
        <w:keepNext/>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4F39DF5C" w14:textId="0CA53C9A" w:rsidR="00A27D70" w:rsidRPr="00690C65" w:rsidRDefault="00590C04" w:rsidP="00071C7C">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6427307" w14:textId="77777777"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09" w:name="_Toc503180509"/>
      <w:bookmarkStart w:id="210" w:name="_Toc510294323"/>
      <w:bookmarkStart w:id="211" w:name="Attachment2"/>
      <w:r>
        <w:t>Anexo 2 – Conjuntos de Aplicações de Licença de Subscrição</w:t>
      </w:r>
      <w:bookmarkEnd w:id="209"/>
      <w:bookmarkEnd w:id="210"/>
    </w:p>
    <w:p w14:paraId="1D0B7409" w14:textId="77777777" w:rsidR="00DA1FB2" w:rsidRPr="00EB4F97"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0" w:type="auto"/>
        <w:tblLayout w:type="fixed"/>
        <w:tblLook w:val="04A0" w:firstRow="1" w:lastRow="0" w:firstColumn="1" w:lastColumn="0" w:noHBand="0" w:noVBand="1"/>
      </w:tblPr>
      <w:tblGrid>
        <w:gridCol w:w="3600"/>
        <w:gridCol w:w="315"/>
        <w:gridCol w:w="405"/>
        <w:gridCol w:w="360"/>
        <w:gridCol w:w="360"/>
        <w:gridCol w:w="810"/>
        <w:gridCol w:w="810"/>
        <w:gridCol w:w="450"/>
        <w:gridCol w:w="450"/>
        <w:gridCol w:w="342"/>
        <w:gridCol w:w="324"/>
        <w:gridCol w:w="324"/>
        <w:gridCol w:w="900"/>
        <w:gridCol w:w="475"/>
        <w:gridCol w:w="430"/>
        <w:gridCol w:w="445"/>
      </w:tblGrid>
      <w:tr w:rsidR="00DA1FB2" w14:paraId="6BB909D8" w14:textId="77777777" w:rsidTr="00721CEC">
        <w:trPr>
          <w:trHeight w:val="636"/>
          <w:tblHeader/>
        </w:trPr>
        <w:tc>
          <w:tcPr>
            <w:tcW w:w="3600" w:type="dxa"/>
            <w:vMerge w:val="restart"/>
            <w:tcBorders>
              <w:top w:val="nil"/>
              <w:left w:val="nil"/>
              <w:bottom w:val="dashSmallGap" w:sz="4" w:space="0" w:color="808080" w:themeColor="text1" w:themeTint="7F" w:themeShade="00"/>
              <w:right w:val="nil"/>
            </w:tcBorders>
            <w:vAlign w:val="bottom"/>
            <w:hideMark/>
          </w:tcPr>
          <w:p w14:paraId="5B6F341E" w14:textId="77777777" w:rsidR="00DA1FB2" w:rsidRDefault="00DA1FB2" w:rsidP="00721CEC">
            <w:pPr>
              <w:pStyle w:val="ProductList-Body"/>
              <w:tabs>
                <w:tab w:val="clear" w:pos="158"/>
                <w:tab w:val="left" w:pos="720"/>
              </w:tabs>
              <w:spacing w:line="256" w:lineRule="auto"/>
              <w:ind w:left="-108"/>
              <w:rPr>
                <w:sz w:val="22"/>
              </w:rPr>
            </w:pPr>
            <w:r>
              <w:rPr>
                <w:sz w:val="22"/>
              </w:rPr>
              <w:t>Serviço Online</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42F3B3D"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30072EB"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458075"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C5DCF3D"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w:t>
            </w:r>
          </w:p>
          <w:p w14:paraId="05E41C9F" w14:textId="77777777" w:rsidR="00DA1FB2" w:rsidRPr="001F15CE" w:rsidRDefault="00DA1FB2" w:rsidP="00721CE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2AC1DA"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25B839D"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w:t>
            </w:r>
          </w:p>
          <w:p w14:paraId="1BD4F973" w14:textId="77777777" w:rsidR="00DA1FB2" w:rsidRPr="001F15CE" w:rsidRDefault="00DA1FB2" w:rsidP="00721CE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4727B54"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6F23B74"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5DFA73B" w14:textId="77777777" w:rsidR="00DA1FB2" w:rsidRPr="001F15CE" w:rsidRDefault="00DA1FB2" w:rsidP="00721CE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1F7753" w14:textId="77777777" w:rsidR="00DA1FB2" w:rsidRPr="001F15CE" w:rsidRDefault="00DA1FB2" w:rsidP="00721CE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2316C6A" w14:textId="77777777" w:rsidR="00DA1FB2" w:rsidRPr="001F15CE" w:rsidRDefault="00DA1FB2" w:rsidP="00721CE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D19005D" w14:textId="77777777" w:rsidR="00DA1FB2" w:rsidRPr="006F1174" w:rsidRDefault="00DA1FB2" w:rsidP="00721CE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532FE08D" w14:textId="77777777" w:rsidR="00DA1FB2" w:rsidRPr="001F15CE" w:rsidRDefault="00DA1FB2" w:rsidP="00721CE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EC66938"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CBF8E0B"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A1FB2" w14:paraId="604AC149" w14:textId="77777777" w:rsidTr="00721CEC">
        <w:trPr>
          <w:trHeight w:val="299"/>
          <w:tblHeader/>
        </w:trPr>
        <w:tc>
          <w:tcPr>
            <w:tcW w:w="3600" w:type="dxa"/>
            <w:vMerge/>
            <w:tcBorders>
              <w:top w:val="nil"/>
              <w:left w:val="nil"/>
              <w:bottom w:val="dashSmallGap" w:sz="4" w:space="0" w:color="808080" w:themeColor="background1" w:themeShade="80"/>
              <w:right w:val="nil"/>
            </w:tcBorders>
            <w:vAlign w:val="center"/>
            <w:hideMark/>
          </w:tcPr>
          <w:p w14:paraId="34BB991B" w14:textId="77777777" w:rsidR="00DA1FB2" w:rsidRDefault="00DA1FB2" w:rsidP="00721CEC">
            <w:pPr>
              <w:spacing w:after="0"/>
            </w:pPr>
          </w:p>
        </w:tc>
        <w:tc>
          <w:tcPr>
            <w:tcW w:w="3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ED818B"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0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8F7815"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FE7526"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E1237F"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1BABB6"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97203D"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BBC83B2"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A154511"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076B53"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D3A4E"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A26C13"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18CF0C"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5" w:type="dxa"/>
            <w:tcBorders>
              <w:top w:val="nil"/>
              <w:left w:val="single" w:sz="12" w:space="0" w:color="FFFFFF" w:themeColor="background1"/>
              <w:bottom w:val="single" w:sz="12" w:space="0" w:color="FFFFFF" w:themeColor="background1"/>
              <w:right w:val="nil"/>
            </w:tcBorders>
            <w:shd w:val="clear" w:color="auto" w:fill="0072C6"/>
            <w:vAlign w:val="center"/>
          </w:tcPr>
          <w:p w14:paraId="4CCBE2E7"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Cliente</w:t>
            </w:r>
          </w:p>
          <w:p w14:paraId="44CC8A7D"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0" w:type="dxa"/>
            <w:tcBorders>
              <w:top w:val="nil"/>
              <w:left w:val="single" w:sz="12" w:space="0" w:color="FFFFFF" w:themeColor="background1"/>
              <w:bottom w:val="single" w:sz="12" w:space="0" w:color="FFFFFF" w:themeColor="background1"/>
              <w:right w:val="nil"/>
            </w:tcBorders>
            <w:shd w:val="clear" w:color="auto" w:fill="0072C6"/>
            <w:vAlign w:val="center"/>
          </w:tcPr>
          <w:p w14:paraId="75E9BDB1"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231F18CD"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7B0740B8"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DA1FB2" w14:paraId="47460DD0" w14:textId="77777777" w:rsidTr="00721CEC">
        <w:trPr>
          <w:trHeight w:val="210"/>
        </w:trPr>
        <w:tc>
          <w:tcPr>
            <w:tcW w:w="360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EE603D5"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2DD4F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F4E8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5AD7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BE50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E05A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A9B1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BFA7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4D43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F11B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8308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A076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9DC6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E57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7A06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90923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81D2D4B" w14:textId="77777777" w:rsidTr="00721CEC">
        <w:trPr>
          <w:trHeight w:val="210"/>
        </w:trPr>
        <w:tc>
          <w:tcPr>
            <w:tcW w:w="3600" w:type="dxa"/>
            <w:tcBorders>
              <w:top w:val="nil"/>
              <w:left w:val="nil"/>
              <w:bottom w:val="dashSmallGap" w:sz="4" w:space="0" w:color="BFBFBF" w:themeColor="background1" w:themeShade="BF"/>
              <w:right w:val="nil"/>
            </w:tcBorders>
            <w:noWrap/>
            <w:vAlign w:val="center"/>
            <w:hideMark/>
          </w:tcPr>
          <w:p w14:paraId="658CC97D"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AB3F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64E9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C99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3B46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C8C9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A470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3F75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5957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4482B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6DFE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505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F4AC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5D75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407C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AC32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3714336"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5F81C5"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22F2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D76A5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78BE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E35B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08F4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C5FED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E931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CAA8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9F9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3334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43F7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42D2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5C28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3C0A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3A9A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29477B3C"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C6801"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EABB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EF5B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94F34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4B7A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5DCC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4969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1EAD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ACE6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D749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F055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CF32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93ED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C9AD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E0B8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7DA59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271D6226"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F88A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3AA06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83D3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0A6B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7B42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6626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9F26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4D28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D439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784D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0561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49C3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978E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FA24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1B41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6D3E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F691846"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B1C0E"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800D2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FA6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4C5D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7BE2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786B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8B19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1B8C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AC31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A717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FB99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F47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2DAB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C812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2BE1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13F9F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6E8D660"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D52154"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6C5C9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282AB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AF0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548F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CC05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B7B3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2838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CEC1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A3FF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3D79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A4C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D58B6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3080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8B5A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0EE80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1E89967D"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74D567"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B908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840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B6144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4893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0C54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D9E9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9161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13C0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8EA4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08AC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9884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CFEC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6F82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9C9A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ADAD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84BF834"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EF7F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5BFF0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59E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0920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8BA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CA55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EB14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3A1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D214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1FDE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61D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7BC3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B6F1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2276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EE7B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C725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D0683B0"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7DD959"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8323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ACCE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4B0C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EDF4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8222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22DB9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F8DF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53F1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1A4A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671F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EB54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DF0A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66B3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D204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4C668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15E752F"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6E2AF"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3350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73FF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EA7F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DE36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AB7D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CA6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4C15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914B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CBDF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CFD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5EC1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FC90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12AF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998B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63DE9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54A3890"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C26683"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E392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DA2B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88AC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163B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A3DE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1D5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326F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B7AF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96BC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DDB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C409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1C7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C479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257F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4C9B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84869D9"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6894B4"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1D6D3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2ECA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6DCC8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C860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D8CD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D1AC1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4BD5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150A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1108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0BC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460A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CC9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0BD1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4239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46C6E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29EA1564"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1187F1"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907C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C7EC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7E96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600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E613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3241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C3BE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3FCE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9921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765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6B65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E973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C619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7B4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50982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317A4CBC"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37586"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0412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FC30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A430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B438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B85C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7684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33F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281D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B3A5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B035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BD64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7578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6913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CDDE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794C8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3E62A6E"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DE92D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484C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64FA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AD4E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722F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6727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E2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E7AF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025A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256C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816F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4DEA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FD63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8B79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818F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D3796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1E42C54C"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F6A403"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EF01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C821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74B8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9431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FF3B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6AA3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28D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7906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C9B0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38DC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2839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E836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400E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45D4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AB30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1D065EB" w14:textId="77777777" w:rsidTr="00721CEC">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7BF78"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98FD5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AD20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88A4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E561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940C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670A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C7B3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041B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563D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50E7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7FA4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AB32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845D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D604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72EBE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B147263"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2A4E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D75D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F430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2FA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0A1F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166D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2A98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FA4E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6C0A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8EB0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662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3B9C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A230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F0F2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405F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55ED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32DD6ED6"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52BB6"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AC69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1C17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88D1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9531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4978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5120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121B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6F92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B27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728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1737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7635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AC28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6395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02860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77BBD6F3"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1DC39"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9A5C0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A18C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5F4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DE44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C007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9B7C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D41F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4C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4D9D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53CB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6C96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C34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601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9D1E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F6AF9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2ADE14F"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21BF7"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7BDF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F10C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3AC0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C36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66DC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E49B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E532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4829E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41A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EBF0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3BE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59BE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9DBB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E87D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2E422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1AE2A1E"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A9848B"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E911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16CA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25D8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88A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5F20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34A2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701F1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AC3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9D6E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55D5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B9AA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867F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90EC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9E6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2F67C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1E726FD"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2AA65"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9FDB4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D077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5438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EC0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F1A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06C5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9A1D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71C91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B212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09A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5AED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08AC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7C72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F5CF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2E1BA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9A906F2"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F8B87"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8AF2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467B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B138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8B8D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7328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9F72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DC518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0ECF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F33F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9771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A06E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8383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2787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4542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4E589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CD4D753"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C624F"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435D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3058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6CB6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61F5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CF5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290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5735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56B83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6914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0A66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D04E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10A7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AA80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D14F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3A54D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BE1FD0" w14:paraId="179654C3"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F20C1" w14:textId="6D13DD46" w:rsidR="00BE1FD0" w:rsidRDefault="00BE1FD0"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083720"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78424"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5462C"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1F1CF"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45C"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F362C"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E0D48"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D027B9"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0B042"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6BBD3"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0848F"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A6C44"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85288"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2FF7A"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FBD84"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C49CE7B"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557F97"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0CA80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7359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BC6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05F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4142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5936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4A69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B7D65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64EC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9D2B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63C0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AC30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974A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D2DF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B8596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rsidRPr="00590C04" w14:paraId="2DF47BE1"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832246" w14:textId="7F61D244" w:rsidR="00DA1FB2" w:rsidRPr="00630221" w:rsidRDefault="00DA1FB2" w:rsidP="00721CEC">
            <w:pPr>
              <w:pStyle w:val="ProductList-Body"/>
              <w:tabs>
                <w:tab w:val="clear" w:pos="158"/>
                <w:tab w:val="left" w:pos="720"/>
              </w:tabs>
              <w:spacing w:line="256" w:lineRule="auto"/>
              <w:ind w:left="-108"/>
              <w:rPr>
                <w:rFonts w:asciiTheme="majorHAnsi" w:hAnsiTheme="majorHAnsi"/>
                <w:sz w:val="15"/>
                <w:szCs w:val="15"/>
                <w:lang w:val="en-US"/>
              </w:rPr>
            </w:pPr>
            <w:r w:rsidRPr="00630221">
              <w:rPr>
                <w:rFonts w:asciiTheme="majorHAnsi" w:hAnsiTheme="majorHAnsi"/>
                <w:sz w:val="15"/>
                <w:szCs w:val="15"/>
                <w:lang w:val="en-US"/>
              </w:rPr>
              <w:t xml:space="preserve">Microsoft Dynamics 365 </w:t>
            </w:r>
            <w:r w:rsidR="00630221" w:rsidRPr="00630221">
              <w:rPr>
                <w:rFonts w:asciiTheme="majorHAnsi" w:hAnsiTheme="majorHAnsi"/>
                <w:sz w:val="15"/>
                <w:szCs w:val="15"/>
                <w:lang w:val="en-US"/>
              </w:rPr>
              <w:t>for Customer Servi</w:t>
            </w:r>
            <w:r w:rsidR="00630221">
              <w:rPr>
                <w:rFonts w:asciiTheme="majorHAnsi" w:hAnsiTheme="majorHAnsi"/>
                <w:sz w:val="15"/>
                <w:szCs w:val="15"/>
                <w:lang w:val="en-US"/>
              </w:rPr>
              <w:t>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C685E3"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B209E"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F2E5B"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2348C"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6B061"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96B0F"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CCE8F"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CE897"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3BBE1"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B641B"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C3096"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096A0"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F5170"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4234F"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6B5DA6"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r>
      <w:tr w:rsidR="00DA1FB2" w:rsidRPr="00590C04" w14:paraId="1FC7935A"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4120A9" w14:textId="2D40A806" w:rsidR="00DA1FB2" w:rsidRPr="00630221" w:rsidRDefault="00DA1FB2" w:rsidP="00721CEC">
            <w:pPr>
              <w:pStyle w:val="ProductList-Body"/>
              <w:tabs>
                <w:tab w:val="clear" w:pos="158"/>
                <w:tab w:val="left" w:pos="720"/>
              </w:tabs>
              <w:spacing w:line="256" w:lineRule="auto"/>
              <w:ind w:left="-108"/>
              <w:rPr>
                <w:rFonts w:asciiTheme="majorHAnsi" w:hAnsiTheme="majorHAnsi"/>
                <w:sz w:val="15"/>
                <w:szCs w:val="15"/>
                <w:lang w:val="en-US"/>
              </w:rPr>
            </w:pPr>
            <w:r w:rsidRPr="00630221">
              <w:rPr>
                <w:rFonts w:asciiTheme="majorHAnsi" w:hAnsiTheme="majorHAnsi"/>
                <w:sz w:val="15"/>
                <w:szCs w:val="15"/>
                <w:lang w:val="en-US"/>
              </w:rPr>
              <w:t xml:space="preserve">Microsoft Dynamics 365 </w:t>
            </w:r>
            <w:r w:rsidR="00630221" w:rsidRPr="00630221">
              <w:rPr>
                <w:rFonts w:asciiTheme="majorHAnsi" w:hAnsiTheme="majorHAnsi"/>
                <w:sz w:val="15"/>
                <w:szCs w:val="15"/>
                <w:lang w:val="en-US"/>
              </w:rPr>
              <w:t>for Field Servi</w:t>
            </w:r>
            <w:r w:rsidR="00630221">
              <w:rPr>
                <w:rFonts w:asciiTheme="majorHAnsi" w:hAnsiTheme="majorHAnsi"/>
                <w:sz w:val="15"/>
                <w:szCs w:val="15"/>
                <w:lang w:val="en-US"/>
              </w:rPr>
              <w:t>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EB688"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D4FA7"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5A81C"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3056"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E17F3"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9B4C6"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8CE31"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B2BD4"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D51C9"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769E9"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6B39C"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548B4"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D303EC"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A491A"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E35885"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r>
      <w:tr w:rsidR="00DA1FB2" w:rsidRPr="00590C04" w14:paraId="6D19B032"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C9D8A" w14:textId="3C24C5BB" w:rsidR="00DA1FB2" w:rsidRPr="00630221" w:rsidRDefault="00DA1FB2" w:rsidP="00721CEC">
            <w:pPr>
              <w:pStyle w:val="ProductList-Body"/>
              <w:tabs>
                <w:tab w:val="clear" w:pos="158"/>
                <w:tab w:val="left" w:pos="720"/>
              </w:tabs>
              <w:spacing w:line="256" w:lineRule="auto"/>
              <w:ind w:left="-108"/>
              <w:rPr>
                <w:rFonts w:asciiTheme="majorHAnsi" w:hAnsiTheme="majorHAnsi"/>
                <w:sz w:val="15"/>
                <w:szCs w:val="15"/>
                <w:lang w:val="en-US"/>
              </w:rPr>
            </w:pPr>
            <w:r w:rsidRPr="00630221">
              <w:rPr>
                <w:rFonts w:asciiTheme="majorHAnsi" w:hAnsiTheme="majorHAnsi"/>
                <w:sz w:val="15"/>
                <w:szCs w:val="15"/>
                <w:lang w:val="en-US"/>
              </w:rPr>
              <w:t xml:space="preserve">Microsoft Dynamics 365 </w:t>
            </w:r>
            <w:r w:rsidR="00630221" w:rsidRPr="00630221">
              <w:rPr>
                <w:rFonts w:asciiTheme="majorHAnsi" w:hAnsiTheme="majorHAnsi"/>
                <w:sz w:val="15"/>
                <w:szCs w:val="15"/>
                <w:lang w:val="en-US"/>
              </w:rPr>
              <w:t>for Project Service Automation</w:t>
            </w:r>
            <w:r w:rsidRPr="00630221">
              <w:rPr>
                <w:rFonts w:asciiTheme="majorHAnsi" w:hAnsiTheme="majorHAnsi"/>
                <w:sz w:val="15"/>
                <w:szCs w:val="15"/>
                <w:lang w:val="en-US"/>
              </w:rPr>
              <w:t xml:space="preserve">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499AA"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7E321"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130B2"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5EFFD"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46FC9"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58AC"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3927B"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743E9"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52993"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89D69"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70AD"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E8B24"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ECCC4E"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69936"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E109464"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r>
      <w:tr w:rsidR="00DA1FB2" w14:paraId="76C5714F"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94F46"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2F37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F20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9CF4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2195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1B3D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DAF53"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BEA07"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DF772"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A8F48"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77FD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4E4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78DD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A97E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D338E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3C20D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rsidRPr="00590C04" w14:paraId="3C8DE7E0"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98D84A" w14:textId="15DC093D" w:rsidR="00DA1FB2" w:rsidRPr="00721CEC" w:rsidRDefault="00DA1FB2" w:rsidP="00721CEC">
            <w:pPr>
              <w:pStyle w:val="ProductList-Body"/>
              <w:tabs>
                <w:tab w:val="clear" w:pos="158"/>
                <w:tab w:val="left" w:pos="720"/>
              </w:tabs>
              <w:spacing w:line="256" w:lineRule="auto"/>
              <w:ind w:left="-108"/>
              <w:rPr>
                <w:rFonts w:asciiTheme="majorHAnsi" w:hAnsiTheme="majorHAnsi"/>
                <w:sz w:val="15"/>
                <w:szCs w:val="15"/>
                <w:lang w:val="en-US"/>
              </w:rPr>
            </w:pPr>
            <w:r w:rsidRPr="00721CEC">
              <w:rPr>
                <w:rFonts w:asciiTheme="majorHAnsi" w:hAnsiTheme="majorHAnsi"/>
                <w:sz w:val="15"/>
                <w:szCs w:val="15"/>
                <w:lang w:val="en-US"/>
              </w:rPr>
              <w:t xml:space="preserve">Microsoft Dynamics 365 </w:t>
            </w:r>
            <w:r w:rsidR="00721CEC" w:rsidRPr="00721CEC">
              <w:rPr>
                <w:rFonts w:asciiTheme="majorHAnsi" w:hAnsiTheme="majorHAnsi"/>
                <w:sz w:val="15"/>
                <w:szCs w:val="15"/>
                <w:lang w:val="en-US"/>
              </w:rPr>
              <w:t>for Sales Enterprise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E5AA2"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7EB31"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697D5"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BA8D5"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8E725"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84257"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603E2"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FCDBE"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4C74A"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E56D9"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68B23"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4A26C"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F7C181"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75B84"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0E8EEE"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r>
      <w:tr w:rsidR="00DA1FB2" w14:paraId="1A0BE3C9"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544AF"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8ABE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80EA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6933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AF641"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601E3"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35F58"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D92C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5A88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F05A8"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8C3DE"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EDA37"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63D2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504D1"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C6A53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BDCA6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9FD7C93"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2E593B" w14:textId="77777777" w:rsidR="00DA1FB2"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Plano 1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203A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2E1A1"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ADB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3F3B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A8FD3"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5C564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170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BE9D2"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5FB8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170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05A5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6533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FA6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0D660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10439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00130D3"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A0FE41"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46B7D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77DB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6BD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E914"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27351"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EEB61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CEED1"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2ACEE"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FA9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AE57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232C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3556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16C72"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7A4B9E"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B3F66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878BFA8"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AF336"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108F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1442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1030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F1D5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5194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772A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5B9C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3A8C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E22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AF86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813E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1781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A9C48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E560A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B90EC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3BBB7B50"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D884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426D2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33F9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AB74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A60693"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6D87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BB4DBD"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1EC7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9F39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2B7A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C6CA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F19E49"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218E9"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2539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CF95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15FDE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D7077FC"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67C76"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190E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701C06"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EFD791"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D90CC"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8A1A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FE3857"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4560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5C82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D3A9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3CACCF"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5CC3"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97D55"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9ED3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E077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11016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305F270" w14:textId="77777777" w:rsidR="00DA1FB2" w:rsidRPr="00F64638" w:rsidRDefault="00DA1FB2" w:rsidP="00DA1FB2">
      <w:pPr>
        <w:pStyle w:val="ProductList-Body"/>
        <w:rPr>
          <w:i/>
          <w:sz w:val="16"/>
          <w:szCs w:val="16"/>
        </w:rPr>
      </w:pPr>
      <w:r w:rsidRPr="00F64638">
        <w:rPr>
          <w:i/>
          <w:sz w:val="16"/>
          <w:szCs w:val="16"/>
          <w:vertAlign w:val="superscript"/>
        </w:rPr>
        <w:t>3</w:t>
      </w:r>
      <w:r w:rsidRPr="00F64638">
        <w:rPr>
          <w:i/>
          <w:sz w:val="16"/>
          <w:szCs w:val="16"/>
        </w:rPr>
        <w:t xml:space="preserve"> A inclusão das Conferências de Áudio do Skype para Empresas Online no Office 365 Enterprise E5 depende da disponibilidade regional.</w:t>
      </w:r>
    </w:p>
    <w:p w14:paraId="16325A67" w14:textId="77777777" w:rsidR="00DA1FB2" w:rsidRPr="00F64638" w:rsidRDefault="00DA1FB2" w:rsidP="00DA1FB2">
      <w:pPr>
        <w:pStyle w:val="ProductList-Body"/>
        <w:rPr>
          <w:i/>
          <w:sz w:val="16"/>
          <w:szCs w:val="16"/>
        </w:rPr>
      </w:pPr>
      <w:r w:rsidRPr="00F64638">
        <w:rPr>
          <w:i/>
          <w:sz w:val="16"/>
          <w:szCs w:val="16"/>
          <w:vertAlign w:val="superscript"/>
        </w:rPr>
        <w:t>4</w:t>
      </w:r>
      <w:r w:rsidRPr="00F64638">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65" w:history="1">
        <w:r w:rsidRPr="00F64638">
          <w:rPr>
            <w:rStyle w:val="Hyperlink"/>
            <w:i/>
            <w:sz w:val="16"/>
            <w:szCs w:val="16"/>
          </w:rPr>
          <w:t>https://www.microsoft.com/en-us/dynamics365/pricing</w:t>
        </w:r>
      </w:hyperlink>
      <w:r w:rsidRPr="00F64638">
        <w:rPr>
          <w:i/>
          <w:sz w:val="16"/>
          <w:szCs w:val="16"/>
        </w:rPr>
        <w:t>.</w:t>
      </w:r>
    </w:p>
    <w:p w14:paraId="24C2DF3D" w14:textId="77777777" w:rsidR="00DA1FB2" w:rsidRDefault="00DA1FB2" w:rsidP="00DA1FB2">
      <w:pPr>
        <w:pStyle w:val="ProductList-Body"/>
      </w:pPr>
    </w:p>
    <w:p w14:paraId="62FAEC04" w14:textId="77777777" w:rsidR="00DA1FB2" w:rsidRPr="00346B66" w:rsidRDefault="00DA1FB2" w:rsidP="00DA1FB2">
      <w:pPr>
        <w:pStyle w:val="ProductList-Offering1Heading"/>
      </w:pPr>
      <w:bookmarkStart w:id="212" w:name="_Toc503180510"/>
      <w:bookmarkStart w:id="213" w:name="_Toc510294324"/>
      <w:r>
        <w:t>Setor Público</w:t>
      </w:r>
      <w:bookmarkEnd w:id="212"/>
      <w:bookmarkEnd w:id="21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DA1FB2" w14:paraId="529EB433" w14:textId="77777777" w:rsidTr="00721CEC">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4F3D52E2" w14:textId="77777777" w:rsidR="00DA1FB2" w:rsidRDefault="00DA1FB2" w:rsidP="00721CEC">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7EA1847C" w14:textId="77777777" w:rsidR="00DA1FB2" w:rsidRPr="001F15CE" w:rsidRDefault="00DA1FB2" w:rsidP="00721CE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Administração Pública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56487D4" w14:textId="77777777" w:rsidR="00DA1FB2" w:rsidRPr="001F15CE" w:rsidRDefault="00DA1FB2" w:rsidP="00721CE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Educação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CBB9061" w14:textId="77777777" w:rsidR="00DA1FB2" w:rsidRPr="001F15CE" w:rsidRDefault="00DA1FB2" w:rsidP="00721CE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DA1FB2" w14:paraId="16255638" w14:textId="77777777" w:rsidTr="00721CEC">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D73F600" w14:textId="77777777" w:rsidR="00DA1FB2" w:rsidRDefault="00DA1FB2" w:rsidP="00721CEC">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B11FF0"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230E09"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DE2C90"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05A1D"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6E0784"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232BE5"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57BAF8"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ACA092"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98F122"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677500" w14:textId="77777777" w:rsidR="00DA1FB2" w:rsidRPr="006F1174"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05E0F"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A1FB2" w14:paraId="2DCCC10E" w14:textId="77777777" w:rsidTr="00721CEC">
        <w:trPr>
          <w:trHeight w:val="210"/>
        </w:trPr>
        <w:tc>
          <w:tcPr>
            <w:tcW w:w="3563" w:type="dxa"/>
            <w:tcBorders>
              <w:top w:val="nil"/>
              <w:left w:val="nil"/>
              <w:bottom w:val="dashSmallGap" w:sz="4" w:space="0" w:color="BFBFBF" w:themeColor="background1" w:themeShade="BF"/>
              <w:right w:val="nil"/>
            </w:tcBorders>
            <w:noWrap/>
            <w:vAlign w:val="center"/>
            <w:hideMark/>
          </w:tcPr>
          <w:p w14:paraId="316963FB"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D728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F261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52F0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DDF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4E59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950D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F004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B6CA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424F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B4A4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DA69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050DC36"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6F387"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959C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6426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DF66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1D15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8B1E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CABD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9CF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88B1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1B38"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A04B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3C45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665436B"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1CAE7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E544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383A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F6EE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F1CD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32EE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2B9EA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31A4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30D6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6E8F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4017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8AD8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7324E55"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84EFE"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B280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CB3B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785B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2931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15AE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A2F2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0E5E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1BCC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48FB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A1C6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0427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31836E6D"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3E5D2"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4AC6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7338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1885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E69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43A4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B96F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A98C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11F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4C8C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78642"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6778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25FE8042"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300811"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23E0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37CA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2A74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9267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66A5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B73A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7005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BCEF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06BE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7FB92"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ADF8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C02E4A5"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8B36A0"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B590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2AD7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5A53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019E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E947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2D2D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EE5E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7D04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DEE2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687E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900D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F110D1F"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A56EB"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5726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39F8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B04E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736F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41B5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A87C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740E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1711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CB91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5FF4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FF32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9668048"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3116D6"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5C88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B23D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A8A1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00A1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FF29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B5E5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FA36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D425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626B2"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74B84"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8BA0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3CECBF93"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5411C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B3EB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8FA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E064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4EAA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BD0D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82B8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A252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FD8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6E5C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A6AE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3BE6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40082CD"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7E46C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E8BC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5F7D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31A7B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FB91D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78D4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4776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649C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8D4D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9565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2A14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1C78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749D169"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A6B682"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4705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7A98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3E8E4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63B6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0A11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02F8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BBE1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8116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FA9B4"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E34B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8E73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6326600"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39319"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ED36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15F3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F061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A82C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7792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0F41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FEA8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5C37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7A3F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8F884"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2C0F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24F2F66"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8001E9"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647C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C41A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EC15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CDAA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C6E7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791F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89C4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05C4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1261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F7528"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E64D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D94AA4F" w14:textId="77777777" w:rsidTr="00721CEC">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DA24BB"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0217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35C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9528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F340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C7CA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64F9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8D7C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AF1C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9CB7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E5C6E"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CD28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84C8773"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564D87"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8E9B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073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4842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DBF3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DFAC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B3F2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262E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835E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94C97"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C1CF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0F17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F092561"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50E1B"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B1F0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1A40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DCC7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A1F7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4F19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08E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3074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A00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3511"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27EB3"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39BB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74FD900B"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EBBDAC"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85B9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275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5333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B5D9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226B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3676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209F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45F9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49D4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313D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E32B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38D115EC"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BDAD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7A38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A479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5C5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C620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AA01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D10A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50FF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582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C15A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7608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F62E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77227539"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2E3D0"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A7DA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42AE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E4CE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8753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55CC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6098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9415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C554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0B194"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94F5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590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26AD62C9"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80C6E"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1DA8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A90D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4643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5B4C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5EAF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5204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8C3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63C8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D8D5E"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5261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228A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220F9661"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378C8"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D809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B55A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1F35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0F3E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9875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8C9E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755F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A193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6DC3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B773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919C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6D11BF9"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08D709"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E5F4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99C3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B45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2609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FFF2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B8E6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1B63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9394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7EB1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3442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6946E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BE1FD0" w14:paraId="2BC6390F"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C50EC" w14:textId="38923219" w:rsidR="00BE1FD0" w:rsidRDefault="00BE1FD0"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9281B"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45A64"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C8C36"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BE44F"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28BBB"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76778"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9149B"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81FA8"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31CFD" w14:textId="77777777" w:rsidR="00BE1FD0"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BFAA5" w14:textId="77777777" w:rsidR="00BE1FD0"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B79A3"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06E232F"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2B116B"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840A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4965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85B6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64E9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0B83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8D26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CACE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1306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B5C4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0D13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7CDC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13D6B04B"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489E62"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10D6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C5FFF"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1B6DD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281E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EDB8D"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9F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E343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A6E3F3"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3A85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CC007"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BFCADE"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2470C1C"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35FAA6"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D7E2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CB14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E6A8D5F"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BE4A68"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949E7"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D4FFC0"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646AFA"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8C6F8"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6033E"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7319E"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78145"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4EC8F67"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A8520E" w14:textId="77777777" w:rsidR="00DA1FB2"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0D2A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344"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D488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4EB9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FCE3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5CD7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9549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FA57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C647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6B13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A87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p w14:paraId="1B619ED7" w14:textId="77777777" w:rsidR="00DA1FB2" w:rsidRPr="00C040A0" w:rsidRDefault="00DA1FB2" w:rsidP="00DA1FB2">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Administração Pública/Educação E5/A5 depende da disponibilidade regional.</w:t>
      </w:r>
    </w:p>
    <w:p w14:paraId="0B174C57" w14:textId="77777777" w:rsidR="00DA1FB2" w:rsidRDefault="00DA1FB2" w:rsidP="00DA1FB2">
      <w:pPr>
        <w:pStyle w:val="ProductList-Body"/>
      </w:pPr>
      <w:r>
        <w:rPr>
          <w:i/>
          <w:sz w:val="16"/>
          <w:szCs w:val="16"/>
          <w:vertAlign w:val="superscript"/>
        </w:rPr>
        <w:t xml:space="preserve">4 </w:t>
      </w:r>
      <w:r>
        <w:rPr>
          <w:i/>
          <w:sz w:val="16"/>
          <w:szCs w:val="16"/>
        </w:rPr>
        <w:t>Inclui o Microsoft 365 Education A3 com Core CAL.</w:t>
      </w:r>
    </w:p>
    <w:bookmarkEnd w:id="211"/>
    <w:p w14:paraId="653E4A9C" w14:textId="77777777" w:rsidR="007B325E" w:rsidRPr="000772BE" w:rsidRDefault="00C66F26" w:rsidP="007B325E">
      <w:pPr>
        <w:pStyle w:val="ProductList-Body"/>
        <w:shd w:val="clear" w:color="auto" w:fill="A6A6A6" w:themeFill="background1" w:themeFillShade="A6"/>
        <w:spacing w:before="120" w:after="240"/>
        <w:jc w:val="right"/>
      </w:pPr>
      <w:r>
        <w:fldChar w:fldCharType="begin"/>
      </w:r>
      <w:r>
        <w:instrText xml:space="preserve"> HYPERLINK \l "Índice" </w:instrText>
      </w:r>
      <w:r>
        <w:fldChar w:fldCharType="separate"/>
      </w:r>
      <w:r w:rsidR="007B325E">
        <w:rPr>
          <w:rStyle w:val="Hyperlink"/>
          <w:sz w:val="16"/>
          <w:szCs w:val="16"/>
        </w:rPr>
        <w:t>Índice</w:t>
      </w:r>
      <w:r>
        <w:rPr>
          <w:rStyle w:val="Hyperlink"/>
          <w:sz w:val="16"/>
          <w:szCs w:val="16"/>
        </w:rPr>
        <w:fldChar w:fldCharType="end"/>
      </w:r>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510294325"/>
      <w:r>
        <w:t>Anexo 3 – As Cláusulas Contratuais Padrão (Processadores)</w:t>
      </w:r>
      <w:bookmarkEnd w:id="214"/>
      <w:bookmarkEnd w:id="215"/>
    </w:p>
    <w:p w14:paraId="076C1584" w14:textId="77777777" w:rsidR="00721CEC" w:rsidRDefault="00721CEC" w:rsidP="00721CEC">
      <w:pPr>
        <w:pStyle w:val="ProductList-Body"/>
      </w:pPr>
      <w:r>
        <w:t>A execução do contrato de licenciamento em volume por parte do Cliente inclui a execução deste Anexo 3, que é assinado pela Microsoft Corporation. Para optar ativamente por não participar nas “Cláusulas Contratuais-Tipo”, o Cliente tem de enviar as seguintes informações para a Microsoft numa notificação por escrito (ao abrigo dos termos do contrato de licenciamento em volume do Cliente):</w:t>
      </w:r>
    </w:p>
    <w:p w14:paraId="5882286B" w14:textId="77777777" w:rsidR="00721CEC" w:rsidRDefault="00721CEC" w:rsidP="00721CEC">
      <w:pPr>
        <w:pStyle w:val="ProductList-Body"/>
        <w:numPr>
          <w:ilvl w:val="0"/>
          <w:numId w:val="5"/>
        </w:numPr>
        <w:ind w:left="450" w:hanging="270"/>
      </w:pPr>
      <w:r>
        <w:t>o nome jurídico completo do Cliente e qualquer Afiliada que opte ativamente por não participar;</w:t>
      </w:r>
    </w:p>
    <w:p w14:paraId="145564F2" w14:textId="77777777" w:rsidR="00721CEC" w:rsidRDefault="00721CEC" w:rsidP="00721CEC">
      <w:pPr>
        <w:pStyle w:val="ProductList-Body"/>
        <w:numPr>
          <w:ilvl w:val="0"/>
          <w:numId w:val="5"/>
        </w:numPr>
        <w:spacing w:before="40"/>
        <w:ind w:left="450" w:hanging="270"/>
      </w:pPr>
      <w:r>
        <w:t>se o Cliente tiver múltiplos contratos de licenciamento em volume, o contrato de licenciamento em volume ao qual Optar Ativamente por Não Participar se aplica; e</w:t>
      </w:r>
    </w:p>
    <w:p w14:paraId="2B0E43C0" w14:textId="77777777" w:rsidR="00721CEC" w:rsidRDefault="00721CEC" w:rsidP="00721CEC">
      <w:pPr>
        <w:pStyle w:val="ProductList-Body"/>
        <w:numPr>
          <w:ilvl w:val="0"/>
          <w:numId w:val="5"/>
        </w:numPr>
        <w:spacing w:before="40"/>
        <w:ind w:left="461" w:hanging="274"/>
      </w:pPr>
      <w:r>
        <w:t>uma declaração a indicar que o Cliente (ou Empresa Afiliada) opta ativamente por não participar apenas nas Cláusulas Contratuais-Tipo.</w:t>
      </w:r>
    </w:p>
    <w:p w14:paraId="5D49DA31" w14:textId="77777777" w:rsidR="00721CEC" w:rsidRDefault="00721CEC" w:rsidP="00721CEC">
      <w:pPr>
        <w:pStyle w:val="ProductList-Body"/>
        <w:spacing w:before="40"/>
      </w:pPr>
    </w:p>
    <w:p w14:paraId="7544618A" w14:textId="77777777" w:rsidR="00721CEC" w:rsidRDefault="00721CEC" w:rsidP="00721CEC">
      <w:pPr>
        <w:pStyle w:val="ProductList-Body"/>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5B5EDFDF" w14:textId="77777777" w:rsidR="00721CEC" w:rsidRDefault="00721CEC" w:rsidP="00721CEC">
      <w:pPr>
        <w:pStyle w:val="ProductList-Body"/>
      </w:pPr>
    </w:p>
    <w:p w14:paraId="61BF47D9" w14:textId="77777777" w:rsidR="00721CEC" w:rsidRDefault="00721CEC" w:rsidP="00721CEC">
      <w:pPr>
        <w:pStyle w:val="ProductList-Body"/>
      </w:pPr>
      <w:r>
        <w:t>A partir de 25 de maio de 2018, as referências aos vários Artigos da Diretiva 95/46/CE nas Cláusulas Contratuais-Tipo abaixo serão tratadas como referências aos Artigos relevantes e adequados no RGPD.</w:t>
      </w:r>
    </w:p>
    <w:p w14:paraId="73BBD1CA" w14:textId="77777777" w:rsidR="00721CEC" w:rsidRDefault="00721CEC" w:rsidP="00232755">
      <w:pPr>
        <w:pStyle w:val="ProductList-Body"/>
      </w:pPr>
    </w:p>
    <w:p w14:paraId="4E06F8C8" w14:textId="223F5C12"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630221">
      <w:pPr>
        <w:pStyle w:val="ProductList-Body"/>
        <w:keepNext/>
        <w:jc w:val="center"/>
        <w:outlineLvl w:val="1"/>
      </w:pPr>
      <w:r>
        <w:rPr>
          <w:b/>
        </w:rPr>
        <w:t>Cláusula 5: Obrigações do importador de dados</w:t>
      </w:r>
    </w:p>
    <w:p w14:paraId="118385FF" w14:textId="77777777" w:rsidR="00E83159" w:rsidRPr="00690C65" w:rsidRDefault="00E83159" w:rsidP="00630221">
      <w:pPr>
        <w:pStyle w:val="ProductList-Body"/>
        <w:keepNext/>
      </w:pPr>
    </w:p>
    <w:p w14:paraId="7DB8490C" w14:textId="77777777" w:rsidR="00E83159" w:rsidRPr="00690C65" w:rsidRDefault="00E83159" w:rsidP="00630221">
      <w:pPr>
        <w:pStyle w:val="ProductList-Body"/>
        <w:keepNext/>
      </w:pPr>
      <w:r>
        <w:t xml:space="preserve">O importador de dados acorda e garante: </w:t>
      </w:r>
    </w:p>
    <w:p w14:paraId="21D74128" w14:textId="77777777" w:rsidR="00E83159" w:rsidRPr="00690C65" w:rsidRDefault="00E83159" w:rsidP="00630221">
      <w:pPr>
        <w:pStyle w:val="ProductList-Body"/>
        <w:keepNext/>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630221">
      <w:pPr>
        <w:pStyle w:val="ProductList-Body"/>
        <w:keepNext/>
        <w:jc w:val="center"/>
        <w:outlineLvl w:val="1"/>
      </w:pPr>
      <w:r>
        <w:rPr>
          <w:b/>
        </w:rPr>
        <w:t>Cláusula 12: Obrigação depois de terminados os serviços de tratamento de dados pessoais</w:t>
      </w:r>
    </w:p>
    <w:p w14:paraId="5EAC24A4" w14:textId="77777777" w:rsidR="00E83159" w:rsidRPr="00690C65" w:rsidRDefault="00E83159" w:rsidP="00630221">
      <w:pPr>
        <w:pStyle w:val="ProductList-Body"/>
        <w:keepNext/>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2AB5E90A" w14:textId="77777777" w:rsidR="00721CEC" w:rsidRDefault="00721CEC" w:rsidP="00721CEC">
      <w:pPr>
        <w:pStyle w:val="ProductList-Body"/>
        <w:spacing w:after="120"/>
      </w:pPr>
      <w:r>
        <w:rPr>
          <w:b/>
          <w:bCs/>
        </w:rPr>
        <w:t>Exportador de dados</w:t>
      </w:r>
      <w:r w:rsidRPr="00A83107">
        <w:rPr>
          <w:b/>
        </w:rPr>
        <w:t>:</w:t>
      </w:r>
      <w:r>
        <w:t xml:space="preserve"> O Cliente é o exportador de dados. O exportador de dados é um utilizador dos Serviços Online tal como definido na secção dos OST intitulada "Termos da Proteção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3BA6C4AE" w14:textId="77777777" w:rsidR="00721CEC" w:rsidRDefault="00721CEC" w:rsidP="00721CEC">
      <w:pPr>
        <w:pStyle w:val="ProductList-Body"/>
        <w:spacing w:after="60"/>
        <w:ind w:left="547"/>
      </w:pPr>
      <w:r>
        <w:rPr>
          <w:b/>
          <w:bCs/>
        </w:rPr>
        <w:t>b. Âmbito e Objetivo do Tratamento de Dados</w:t>
      </w:r>
      <w:r w:rsidRPr="00A83107">
        <w:rPr>
          <w:b/>
        </w:rPr>
        <w:t>.</w:t>
      </w:r>
      <w:r>
        <w:t xml:space="preserve"> O âmbito e objetivo do tratamento de dados pessoais é descrito na secção Práticas e Políticas de Segurança dos OST.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C9528F7" w14:textId="77777777" w:rsidR="00721CEC" w:rsidRDefault="00721CEC" w:rsidP="00721CEC">
      <w:pPr>
        <w:pStyle w:val="ProductList-Body"/>
        <w:spacing w:after="120"/>
      </w:pPr>
      <w:r w:rsidRPr="00721CEC">
        <w:rPr>
          <w:bCs/>
        </w:rPr>
        <w:t xml:space="preserve">3. </w:t>
      </w:r>
      <w:r>
        <w:rPr>
          <w:b/>
          <w:bCs/>
        </w:rPr>
        <w:t>Medidas Técnicas e Organizacionais</w:t>
      </w:r>
      <w:r w:rsidRPr="00A83107">
        <w:rPr>
          <w:b/>
        </w:rPr>
        <w:t>.</w:t>
      </w:r>
      <w:r>
        <w:t xml:space="preserve"> O importador de dados procede à implementação e manutenção das medidas técnicas e organizacionais, dos controlos internos e das rotinas de segurança de informações corretos que se destinam a proteger os Dados do Cliente, conforme definido na secção Práticas e Políticas de Segurança dos OST, no que diz respeito à perda, destruição ou alteração acidental, divulgação ou acesso não autorizado ou destruição ilícita da seguinte forma: As medidas técnicas e organizacionais, controlos internos e rotinas de segurança de informações estipulados nas Práticas e Políticas de Segurança dos OST são aqui incorporados neste Apêndice 2 por esta referência e são vinculativos para 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16" w:name="Attachment4"/>
      <w:bookmarkStart w:id="217" w:name="_Toc489605629"/>
      <w:bookmarkStart w:id="218" w:name="_Toc510294326"/>
      <w:r>
        <w:t>Anexo 4 – Termos do Regulamento de Proteção de Dados Geral da União Europeia</w:t>
      </w:r>
      <w:bookmarkEnd w:id="216"/>
      <w:bookmarkEnd w:id="217"/>
      <w:bookmarkEnd w:id="218"/>
    </w:p>
    <w:p w14:paraId="0CE48A90" w14:textId="77777777" w:rsidR="00721CEC" w:rsidRDefault="00721CEC" w:rsidP="00721CEC">
      <w:pPr>
        <w:pStyle w:val="ProductList-Body"/>
      </w:pPr>
      <w:r>
        <w:t>A Microsoft assume os compromissos nestes Termos do RGPD perante todos os clientes a partir de 25 de maio de 2018. Estes compromissos são vinculativos para a Microsoft relativamente ao Cliente, independentemente (1) da versão dos OST de outro modo aplicáveis a qualquer subscrição dos Serviços Online ou (2) qualquer outro contrato que referencie este anexo.</w:t>
      </w:r>
    </w:p>
    <w:p w14:paraId="36A47374" w14:textId="77777777" w:rsidR="00721CEC" w:rsidRDefault="00721CEC" w:rsidP="00721CEC">
      <w:pPr>
        <w:pStyle w:val="ProductList-Body"/>
      </w:pPr>
    </w:p>
    <w:p w14:paraId="5DEE0B5F" w14:textId="77777777" w:rsidR="00721CEC" w:rsidRDefault="00721CEC" w:rsidP="00721CEC">
      <w:pPr>
        <w:pStyle w:val="ProductList-Body"/>
      </w:pPr>
      <w:r>
        <w:t>Para efeitos dos presentes Termos do RGPD, o Cliente e a Microsoft concordam que o Cliente é o responsável pelo tratamento dos Dados Pessoais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 Os presentes Termos do RGPD não limitam nem reduzem quaisquer compromissos de proteção de dados que a Microsoft faça perante o Cliente nos Termos dos Serviços Online ou noutro contrato entre a Microsoft e o Cliente. Os presentes Termos do RGPD não são aplicáveis quando a Microsoft é um responsável pelo tratamento dos Dados Pessoais.</w:t>
      </w:r>
    </w:p>
    <w:p w14:paraId="00AEE31D" w14:textId="77777777" w:rsidR="00071C7C" w:rsidRPr="0008458E" w:rsidRDefault="00071C7C" w:rsidP="00071C7C">
      <w:pPr>
        <w:pStyle w:val="ProductList-Body"/>
      </w:pPr>
    </w:p>
    <w:p w14:paraId="504B75F9" w14:textId="486B7936" w:rsidR="00071C7C" w:rsidRPr="0008458E" w:rsidRDefault="00071C7C" w:rsidP="00071C7C">
      <w:pPr>
        <w:pStyle w:val="ProductList-Body"/>
        <w:outlineLvl w:val="1"/>
      </w:pPr>
      <w:r>
        <w:rPr>
          <w:b/>
        </w:rPr>
        <w:t>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23F8540F" w:rsidR="00071C7C" w:rsidRPr="0008458E" w:rsidRDefault="00721CE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do Cliente, incluindo os presentes Termos do RGPD</w:t>
      </w:r>
      <w:r w:rsidR="00071C7C">
        <w:t xml:space="preserve">.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7777777" w:rsidR="00071C7C" w:rsidRPr="0008458E" w:rsidRDefault="00071C7C" w:rsidP="00071C7C">
      <w:pPr>
        <w:pStyle w:val="ProductList-Body"/>
        <w:spacing w:after="120"/>
        <w:ind w:left="720"/>
      </w:pPr>
      <w:r>
        <w:rPr>
          <w:b/>
        </w:rPr>
        <w:t>(d)</w:t>
      </w:r>
      <w:r>
        <w:tab/>
        <w:t xml:space="preserve">respeitar as condições a que se referem os parágrafos 2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4D4D467B" w14:textId="77777777" w:rsidR="00721CEC" w:rsidRDefault="00721CEC" w:rsidP="00721CEC">
      <w:pPr>
        <w:pStyle w:val="ProductList-Body"/>
        <w:ind w:left="158"/>
      </w:pPr>
      <w:r>
        <w:rPr>
          <w:b/>
          <w:bCs/>
        </w:rPr>
        <w:t>7.</w:t>
      </w:r>
      <w:r>
        <w:t xml:space="preserve"> A Microsoft deve notificar o Cliente sem demora injustificada após ter tido conhecimento de uma violação de dados pessoais. (Artigo 33(2)). Esta notificação incluirá as informações que um contratante tem de fornecer a um responsável pelo tratamento dos dados ao abrigo do Artigo 33(3) na medida em que essas informações estejam razoavelmente à disposição da Microsoft.</w:t>
      </w:r>
    </w:p>
    <w:p w14:paraId="63D3EF3C" w14:textId="77777777" w:rsidR="004D27A6" w:rsidRPr="00690C65" w:rsidRDefault="004D27A6" w:rsidP="00721CE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50FF96" w14:textId="77777777" w:rsidR="00C80499" w:rsidRDefault="00C80499" w:rsidP="009A573F">
      <w:pPr>
        <w:spacing w:after="0" w:line="240" w:lineRule="auto"/>
      </w:pPr>
      <w:r>
        <w:separator/>
      </w:r>
    </w:p>
  </w:endnote>
  <w:endnote w:type="continuationSeparator" w:id="0">
    <w:p w14:paraId="64A5DFF6" w14:textId="77777777" w:rsidR="00C80499" w:rsidRDefault="00C80499" w:rsidP="009A573F">
      <w:pPr>
        <w:spacing w:after="0" w:line="240" w:lineRule="auto"/>
      </w:pPr>
      <w:r>
        <w:continuationSeparator/>
      </w:r>
    </w:p>
  </w:endnote>
  <w:endnote w:type="continuationNotice" w:id="1">
    <w:p w14:paraId="3F26BBA2" w14:textId="77777777" w:rsidR="00C80499" w:rsidRDefault="00C804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21CEC" w:rsidRDefault="00721CE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21CEC" w:rsidRPr="00591643" w:rsidRDefault="00721CE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21CEC" w:rsidRPr="00C76DF3" w:rsidRDefault="00590C04" w:rsidP="005C51AC">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21CEC" w:rsidRPr="00C76DF3" w:rsidRDefault="00721CE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721CEC" w:rsidRPr="00C76DF3" w:rsidRDefault="00590C04" w:rsidP="005C51AC">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21CEC" w:rsidRPr="00C76DF3" w:rsidRDefault="00721CE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21CEC" w:rsidRPr="00C76DF3" w:rsidRDefault="00590C04" w:rsidP="005C51AC">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21CEC" w:rsidRPr="00C76DF3" w:rsidRDefault="00721CE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21CEC" w:rsidRPr="00C76DF3" w:rsidRDefault="00590C04" w:rsidP="005C51AC">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21CEC" w:rsidRPr="00C76DF3" w:rsidRDefault="00721C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21CEC" w:rsidRPr="00C76DF3" w:rsidRDefault="00590C04" w:rsidP="005C51AC">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21CEC" w:rsidRPr="00C76DF3" w:rsidRDefault="00721C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21CEC" w:rsidRPr="00C76DF3" w:rsidRDefault="00590C04" w:rsidP="005C51AC">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7E537610" w14:textId="77777777" w:rsidR="00721CEC" w:rsidRPr="00591643" w:rsidRDefault="00721CE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21CEC"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721CEC" w:rsidRPr="00C76DF3" w:rsidRDefault="00590C04" w:rsidP="0028245A">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721CEC" w:rsidRPr="00C76DF3" w:rsidRDefault="00721CEC"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721CEC" w:rsidRPr="00C76DF3" w:rsidRDefault="00590C04" w:rsidP="0028245A">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721CEC" w:rsidRPr="00C76DF3" w:rsidRDefault="00721CEC"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721CEC" w:rsidRPr="00C76DF3" w:rsidRDefault="00590C04" w:rsidP="0028245A">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721CEC" w:rsidRPr="00C76DF3" w:rsidRDefault="00721CEC"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721CEC" w:rsidRPr="00C76DF3" w:rsidRDefault="00590C04" w:rsidP="0028245A">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721CEC" w:rsidRPr="00C76DF3" w:rsidRDefault="00721CEC"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721CEC" w:rsidRPr="00C76DF3" w:rsidRDefault="00590C04" w:rsidP="0028245A">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721CEC" w:rsidRPr="00C76DF3" w:rsidRDefault="00721CEC"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721CEC" w:rsidRPr="00C76DF3" w:rsidRDefault="00590C04" w:rsidP="0028245A">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315EBA91" w14:textId="77777777" w:rsidR="00721CEC" w:rsidRPr="00591643" w:rsidRDefault="00721CEC"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721CEC" w:rsidRPr="00C76DF3" w:rsidRDefault="00590C04" w:rsidP="005C51AC">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721CEC" w:rsidRPr="00C76DF3" w:rsidRDefault="00721CE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721CEC" w:rsidRPr="00C76DF3" w:rsidRDefault="00590C04" w:rsidP="005C51AC">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721CEC" w:rsidRPr="00C76DF3" w:rsidRDefault="00721CE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721CEC" w:rsidRPr="00C76DF3" w:rsidRDefault="00590C04" w:rsidP="005C51AC">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721CEC" w:rsidRPr="00C76DF3" w:rsidRDefault="00721CE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721CEC" w:rsidRPr="00C76DF3" w:rsidRDefault="00590C04" w:rsidP="005C51AC">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721CEC" w:rsidRPr="00C76DF3" w:rsidRDefault="00721C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721CEC" w:rsidRPr="00C76DF3" w:rsidRDefault="00590C04" w:rsidP="005C51AC">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721CEC" w:rsidRPr="00C76DF3" w:rsidRDefault="00721C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721CEC" w:rsidRPr="00C76DF3" w:rsidRDefault="00590C04" w:rsidP="005C51AC">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5A742FFC" w14:textId="77777777" w:rsidR="00721CEC" w:rsidRPr="00591643" w:rsidRDefault="00721CEC"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21CEC"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721CEC" w:rsidRPr="00C76DF3" w:rsidRDefault="00590C04" w:rsidP="0075568F">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721CEC" w:rsidRPr="00C76DF3" w:rsidRDefault="00721CEC"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721CEC" w:rsidRPr="00C76DF3" w:rsidRDefault="00590C04" w:rsidP="0075568F">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721CEC" w:rsidRPr="00C76DF3" w:rsidRDefault="00721CEC"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721CEC" w:rsidRPr="00C76DF3" w:rsidRDefault="00590C04" w:rsidP="0075568F">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721CEC" w:rsidRPr="00C76DF3" w:rsidRDefault="00721CEC"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721CEC" w:rsidRPr="00C76DF3" w:rsidRDefault="00590C04" w:rsidP="0075568F">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721CEC" w:rsidRPr="00C76DF3" w:rsidRDefault="00590C04" w:rsidP="0075568F">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721CEC" w:rsidRPr="00C76DF3" w:rsidRDefault="00590C04" w:rsidP="0075568F">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040885EF" w14:textId="77777777" w:rsidR="00721CEC" w:rsidRPr="00591643" w:rsidRDefault="00721CEC"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721CEC" w:rsidRPr="00C76DF3" w:rsidRDefault="00590C04" w:rsidP="005C51AC">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721CEC" w:rsidRPr="00C76DF3" w:rsidRDefault="00721CE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721CEC" w:rsidRPr="00C76DF3" w:rsidRDefault="00590C04" w:rsidP="005C51AC">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721CEC" w:rsidRPr="00C76DF3" w:rsidRDefault="00721CE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721CEC" w:rsidRPr="00C76DF3" w:rsidRDefault="00590C04" w:rsidP="005C51AC">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721CEC" w:rsidRPr="00C76DF3" w:rsidRDefault="00721CE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721CEC" w:rsidRPr="00C76DF3" w:rsidRDefault="00590C04" w:rsidP="005C51AC">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721CEC" w:rsidRPr="00C76DF3" w:rsidRDefault="00721C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721CEC" w:rsidRPr="00C76DF3" w:rsidRDefault="00590C04" w:rsidP="005C51AC">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721CEC" w:rsidRPr="00C76DF3" w:rsidRDefault="00721C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721CEC" w:rsidRPr="00C76DF3" w:rsidRDefault="00590C04" w:rsidP="005C51AC">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6534CC8A" w14:textId="77777777" w:rsidR="00721CEC" w:rsidRPr="00591643" w:rsidRDefault="00721CEC"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21CEC"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721CEC" w:rsidRPr="00C76DF3" w:rsidRDefault="00590C04" w:rsidP="0075568F">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721CEC" w:rsidRPr="00C76DF3" w:rsidRDefault="00721CEC"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721CEC" w:rsidRPr="00C76DF3" w:rsidRDefault="00590C04" w:rsidP="0075568F">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721CEC" w:rsidRPr="00C76DF3" w:rsidRDefault="00721CEC"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721CEC" w:rsidRPr="00C76DF3" w:rsidRDefault="00590C04" w:rsidP="0075568F">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721CEC" w:rsidRPr="00C76DF3" w:rsidRDefault="00721CEC"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721CEC" w:rsidRPr="00C76DF3" w:rsidRDefault="00590C04" w:rsidP="0075568F">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721CEC" w:rsidRPr="00C76DF3" w:rsidRDefault="00590C04" w:rsidP="0075568F">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721CEC" w:rsidRPr="00C76DF3" w:rsidRDefault="00590C04" w:rsidP="0075568F">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0B817BF9" w14:textId="77777777" w:rsidR="00721CEC" w:rsidRPr="00591643" w:rsidRDefault="00721CEC"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721CEC" w:rsidRPr="00C76DF3" w:rsidRDefault="00590C04" w:rsidP="005C51AC">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721CEC" w:rsidRPr="00C76DF3" w:rsidRDefault="00721CE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721CEC" w:rsidRPr="00C76DF3" w:rsidRDefault="00590C04" w:rsidP="005C51AC">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721CEC" w:rsidRPr="00C76DF3" w:rsidRDefault="00721CE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721CEC" w:rsidRPr="00C76DF3" w:rsidRDefault="00590C04" w:rsidP="005C51AC">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721CEC" w:rsidRPr="00C76DF3" w:rsidRDefault="00721CE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721CEC" w:rsidRPr="00C76DF3" w:rsidRDefault="00590C04" w:rsidP="005C51AC">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721CEC" w:rsidRPr="00C76DF3" w:rsidRDefault="00721C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721CEC" w:rsidRPr="00C76DF3" w:rsidRDefault="00590C04" w:rsidP="005C51AC">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721CEC" w:rsidRPr="00C76DF3" w:rsidRDefault="00721C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721CEC" w:rsidRPr="00C76DF3" w:rsidRDefault="00590C04" w:rsidP="005C51AC">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72327D2D" w14:textId="77777777" w:rsidR="00721CEC" w:rsidRPr="00591643" w:rsidRDefault="00721CE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21CEC"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721CEC" w:rsidRPr="00C76DF3" w:rsidRDefault="00590C04" w:rsidP="0075568F">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721CEC" w:rsidRPr="00C76DF3" w:rsidRDefault="00721CEC"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721CEC" w:rsidRPr="00C76DF3" w:rsidRDefault="00590C04" w:rsidP="0075568F">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721CEC" w:rsidRPr="00C76DF3" w:rsidRDefault="00721CEC"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721CEC" w:rsidRPr="00C76DF3" w:rsidRDefault="00590C04" w:rsidP="0075568F">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721CEC" w:rsidRPr="00C76DF3" w:rsidRDefault="00721CEC"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721CEC" w:rsidRPr="00C76DF3" w:rsidRDefault="00590C04" w:rsidP="0075568F">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721CEC" w:rsidRPr="00C76DF3" w:rsidRDefault="00590C04" w:rsidP="0075568F">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721CEC" w:rsidRPr="00C76DF3" w:rsidRDefault="00590C04" w:rsidP="0075568F">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7FEC7C66" w14:textId="77777777" w:rsidR="00721CEC" w:rsidRPr="00591643" w:rsidRDefault="00721CEC"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3D4B77AE" w14:textId="77777777" w:rsidTr="00721CE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10668" w14:textId="77777777" w:rsidR="00721CEC" w:rsidRPr="00C76DF3" w:rsidRDefault="00590C04" w:rsidP="00927CE3">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F759C" w14:textId="77777777" w:rsidR="00721CEC" w:rsidRPr="00C76DF3" w:rsidRDefault="00721CEC" w:rsidP="00927CE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FB37E" w14:textId="77777777" w:rsidR="00721CEC" w:rsidRPr="00C76DF3" w:rsidRDefault="00590C04" w:rsidP="00927CE3">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5D01A" w14:textId="77777777" w:rsidR="00721CEC" w:rsidRPr="00C76DF3" w:rsidRDefault="00721CEC" w:rsidP="00927CE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D3B6D" w14:textId="77777777" w:rsidR="00721CEC" w:rsidRPr="00C76DF3" w:rsidRDefault="00590C04" w:rsidP="00927CE3">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DB776" w14:textId="77777777" w:rsidR="00721CEC" w:rsidRPr="00C76DF3" w:rsidRDefault="00721CEC" w:rsidP="00927CE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4153E" w14:textId="77777777" w:rsidR="00721CEC" w:rsidRPr="00C76DF3" w:rsidRDefault="00590C04" w:rsidP="00927CE3">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FAA2A" w14:textId="77777777" w:rsidR="00721CEC" w:rsidRPr="00C76DF3" w:rsidRDefault="00721CEC"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1FE167" w14:textId="77777777" w:rsidR="00721CEC" w:rsidRPr="00C76DF3" w:rsidRDefault="00590C04" w:rsidP="00927CE3">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170595" w14:textId="77777777" w:rsidR="00721CEC" w:rsidRPr="00C76DF3" w:rsidRDefault="00721CEC"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04D0" w14:textId="77777777" w:rsidR="00721CEC" w:rsidRPr="00C76DF3" w:rsidRDefault="00590C04" w:rsidP="00927CE3">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74A67BCF" w14:textId="77777777" w:rsidR="00721CEC" w:rsidRPr="00927CE3" w:rsidRDefault="00721CEC" w:rsidP="00721CEC">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48FE251C" w14:textId="77777777" w:rsidTr="00927CE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C05C5" w14:textId="77777777" w:rsidR="00721CEC" w:rsidRPr="00C76DF3" w:rsidRDefault="00590C04" w:rsidP="00927CE3">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3641A3" w14:textId="77777777" w:rsidR="00721CEC" w:rsidRPr="00C76DF3" w:rsidRDefault="00721CEC" w:rsidP="00927CE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0F9B6" w14:textId="77777777" w:rsidR="00721CEC" w:rsidRPr="00C76DF3" w:rsidRDefault="00590C04" w:rsidP="00927CE3">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F87962" w14:textId="77777777" w:rsidR="00721CEC" w:rsidRPr="00C76DF3" w:rsidRDefault="00721CEC" w:rsidP="00927CE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57C44" w14:textId="77777777" w:rsidR="00721CEC" w:rsidRPr="00C76DF3" w:rsidRDefault="00590C04" w:rsidP="00927CE3">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D2A78" w14:textId="77777777" w:rsidR="00721CEC" w:rsidRPr="00C76DF3" w:rsidRDefault="00721CEC" w:rsidP="00927CE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341C4" w14:textId="77777777" w:rsidR="00721CEC" w:rsidRPr="00C76DF3" w:rsidRDefault="00590C04" w:rsidP="00927CE3">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E5ED" w14:textId="77777777" w:rsidR="00721CEC" w:rsidRPr="00C76DF3" w:rsidRDefault="00721CEC"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679A54" w14:textId="77777777" w:rsidR="00721CEC" w:rsidRPr="00C76DF3" w:rsidRDefault="00590C04" w:rsidP="00927CE3">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84B35" w14:textId="77777777" w:rsidR="00721CEC" w:rsidRPr="00C76DF3" w:rsidRDefault="00721CEC"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9D6B1" w14:textId="77777777" w:rsidR="00721CEC" w:rsidRPr="00C76DF3" w:rsidRDefault="00590C04" w:rsidP="00927CE3">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47B3E149" w14:textId="77777777" w:rsidR="00721CEC" w:rsidRPr="00927CE3" w:rsidRDefault="00721CEC" w:rsidP="00721CEC">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21CEC"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721CEC" w:rsidRPr="00C76DF3" w:rsidRDefault="00590C04" w:rsidP="001F5056">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721CEC" w:rsidRPr="00C76DF3" w:rsidRDefault="00721CEC"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721CEC" w:rsidRPr="00C76DF3" w:rsidRDefault="00590C04" w:rsidP="001F5056">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721CEC" w:rsidRPr="00C76DF3" w:rsidRDefault="00721CEC"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721CEC" w:rsidRPr="00C76DF3" w:rsidRDefault="00590C04" w:rsidP="001F5056">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721CEC" w:rsidRPr="00C76DF3" w:rsidRDefault="00721CEC"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721CEC" w:rsidRPr="00C76DF3" w:rsidRDefault="00590C04" w:rsidP="001F5056">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721CEC" w:rsidRPr="00C76DF3" w:rsidRDefault="00721CEC"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721CEC" w:rsidRPr="00C76DF3" w:rsidRDefault="00590C04" w:rsidP="001F5056">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721CEC" w:rsidRPr="00C76DF3" w:rsidRDefault="00721CEC"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721CEC" w:rsidRPr="00C76DF3" w:rsidRDefault="00590C04" w:rsidP="001F5056">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w:t>
            </w:r>
          </w:hyperlink>
        </w:p>
      </w:tc>
    </w:tr>
  </w:tbl>
  <w:p w14:paraId="77C95335" w14:textId="77777777" w:rsidR="00721CEC" w:rsidRPr="00591643" w:rsidRDefault="00721CEC" w:rsidP="001F505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721CEC" w:rsidRPr="00C76DF3" w:rsidRDefault="00590C04" w:rsidP="00591643">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721CEC" w:rsidRPr="00C76DF3" w:rsidRDefault="00721C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721CEC" w:rsidRPr="00C76DF3" w:rsidRDefault="00590C04" w:rsidP="00591643">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721CEC" w:rsidRPr="00C76DF3" w:rsidRDefault="00721C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721CEC" w:rsidRPr="00C76DF3" w:rsidRDefault="00590C04" w:rsidP="003812FE">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721CEC" w:rsidRPr="00C76DF3" w:rsidRDefault="00721C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721CEC" w:rsidRPr="00C76DF3" w:rsidRDefault="00590C04" w:rsidP="00591643">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721CEC" w:rsidRPr="00C76DF3" w:rsidRDefault="00721C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721CEC" w:rsidRPr="00C76DF3" w:rsidRDefault="00590C04" w:rsidP="003812FE">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721CEC" w:rsidRPr="00C76DF3" w:rsidRDefault="00721C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721CEC" w:rsidRPr="00C76DF3" w:rsidRDefault="00590C04" w:rsidP="003812FE">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38E1559E" w14:textId="77777777" w:rsidR="00721CEC" w:rsidRPr="00591643" w:rsidRDefault="00721CE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21CEC"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721CEC" w:rsidRPr="00C76DF3" w:rsidRDefault="00590C04" w:rsidP="00502802">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721CEC" w:rsidRPr="00C76DF3" w:rsidRDefault="00721CEC"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721CEC" w:rsidRPr="00C76DF3" w:rsidRDefault="00590C04" w:rsidP="00502802">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721CEC" w:rsidRPr="00C76DF3" w:rsidRDefault="00721CEC"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721CEC" w:rsidRPr="00C76DF3" w:rsidRDefault="00590C04" w:rsidP="00502802">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721CEC" w:rsidRPr="00C76DF3" w:rsidRDefault="00721CEC"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721CEC" w:rsidRPr="00C76DF3" w:rsidRDefault="00590C04" w:rsidP="00502802">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721CEC" w:rsidRPr="00C76DF3" w:rsidRDefault="00721CEC"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721CEC" w:rsidRPr="00C76DF3" w:rsidRDefault="00590C04" w:rsidP="00502802">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721CEC" w:rsidRPr="00C76DF3" w:rsidRDefault="00721CEC"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721CEC" w:rsidRPr="00C76DF3" w:rsidRDefault="00590C04" w:rsidP="00502802">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37D6445A" w14:textId="77777777" w:rsidR="00721CEC" w:rsidRPr="00591643" w:rsidRDefault="00721CEC"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721CEC" w:rsidRPr="00C76DF3" w:rsidRDefault="00590C04" w:rsidP="00591643">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721CEC" w:rsidRPr="00C76DF3" w:rsidRDefault="00721C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721CEC" w:rsidRPr="00C76DF3" w:rsidRDefault="00590C04" w:rsidP="00591643">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721CEC" w:rsidRPr="00C76DF3" w:rsidRDefault="00721C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721CEC" w:rsidRPr="00C76DF3" w:rsidRDefault="00590C04" w:rsidP="003812FE">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721CEC" w:rsidRPr="00C76DF3" w:rsidRDefault="00721C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721CEC" w:rsidRPr="00C76DF3" w:rsidRDefault="00590C04" w:rsidP="00591643">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721CEC" w:rsidRPr="00C76DF3" w:rsidRDefault="00721C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721CEC" w:rsidRPr="00C76DF3" w:rsidRDefault="00590C04" w:rsidP="003812FE">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721CEC" w:rsidRPr="00C76DF3" w:rsidRDefault="00721C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721CEC" w:rsidRPr="00C76DF3" w:rsidRDefault="00590C04" w:rsidP="003812FE">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1FFE0C83" w14:textId="77777777" w:rsidR="00721CEC" w:rsidRPr="00591643" w:rsidRDefault="00721CE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721CEC" w:rsidRPr="00C76DF3" w:rsidRDefault="00590C04" w:rsidP="00591643">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721CEC" w:rsidRPr="00C76DF3" w:rsidRDefault="00721C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721CEC" w:rsidRPr="00C76DF3" w:rsidRDefault="00590C04" w:rsidP="00591643">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721CEC" w:rsidRPr="00C76DF3" w:rsidRDefault="00721C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721CEC" w:rsidRPr="00C76DF3" w:rsidRDefault="00590C04" w:rsidP="003812FE">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721CEC" w:rsidRPr="00C76DF3" w:rsidRDefault="00721C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721CEC" w:rsidRPr="00C76DF3" w:rsidRDefault="00590C04" w:rsidP="00591643">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721CEC" w:rsidRPr="00C76DF3" w:rsidRDefault="00721C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721CEC" w:rsidRPr="00C76DF3" w:rsidRDefault="00590C04" w:rsidP="003812FE">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721CEC" w:rsidRPr="00C76DF3" w:rsidRDefault="00721C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721CEC" w:rsidRPr="00C76DF3" w:rsidRDefault="00590C04" w:rsidP="003812FE">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0D64511C" w14:textId="77777777" w:rsidR="00721CEC" w:rsidRPr="00591643" w:rsidRDefault="00721CE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1CEC"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721CEC" w:rsidRPr="00C76DF3" w:rsidRDefault="00590C04" w:rsidP="00591643">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721CEC" w:rsidRPr="00C76DF3" w:rsidRDefault="00721C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721CEC" w:rsidRPr="00C76DF3" w:rsidRDefault="00590C04" w:rsidP="00591643">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721CEC" w:rsidRPr="00C76DF3" w:rsidRDefault="00721C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721CEC" w:rsidRPr="00C76DF3" w:rsidRDefault="00590C04" w:rsidP="003812FE">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721CEC" w:rsidRPr="00C76DF3" w:rsidRDefault="00721C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721CEC" w:rsidRPr="00C76DF3" w:rsidRDefault="00590C04" w:rsidP="00591643">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721CEC" w:rsidRPr="00C76DF3" w:rsidRDefault="00721C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721CEC" w:rsidRPr="00C76DF3" w:rsidRDefault="00590C04" w:rsidP="003812FE">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721CEC" w:rsidRPr="00C76DF3" w:rsidRDefault="00721C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721CEC" w:rsidRPr="00C76DF3" w:rsidRDefault="00590C04" w:rsidP="003812FE">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7C05B10D" w14:textId="77777777" w:rsidR="00721CEC" w:rsidRPr="00591643" w:rsidRDefault="00721CE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21CEC"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721CEC" w:rsidRPr="00C76DF3" w:rsidRDefault="00590C04" w:rsidP="0075568F">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721CEC" w:rsidRPr="00C76DF3" w:rsidRDefault="00721CEC"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721CEC" w:rsidRPr="00C76DF3" w:rsidRDefault="00590C04" w:rsidP="0075568F">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721CEC" w:rsidRPr="00C76DF3" w:rsidRDefault="00721CEC"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721CEC" w:rsidRPr="00C76DF3" w:rsidRDefault="00590C04" w:rsidP="0075568F">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721CEC" w:rsidRPr="00C76DF3" w:rsidRDefault="00721CEC"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721CEC" w:rsidRPr="00C76DF3" w:rsidRDefault="00590C04" w:rsidP="0075568F">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721CEC" w:rsidRPr="00C76DF3" w:rsidRDefault="00590C04" w:rsidP="0075568F">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721CEC" w:rsidRPr="00C76DF3" w:rsidRDefault="00590C04" w:rsidP="0075568F">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58A5EC75" w14:textId="77777777" w:rsidR="00721CEC" w:rsidRPr="00591643" w:rsidRDefault="00721CEC" w:rsidP="001F505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21CEC"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721CEC" w:rsidRPr="00C76DF3" w:rsidRDefault="00590C04" w:rsidP="0075568F">
          <w:pPr>
            <w:pStyle w:val="ProductList-OfferingBody"/>
            <w:ind w:left="-77" w:right="-73"/>
            <w:jc w:val="center"/>
            <w:rPr>
              <w:color w:val="808080" w:themeColor="background1" w:themeShade="80"/>
              <w:sz w:val="14"/>
              <w:szCs w:val="14"/>
            </w:rPr>
          </w:pPr>
          <w:hyperlink w:anchor="TableofContents" w:history="1">
            <w:r w:rsidR="00721C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721CEC" w:rsidRPr="00C76DF3" w:rsidRDefault="00721CEC"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721CEC" w:rsidRPr="00C76DF3" w:rsidRDefault="00590C04" w:rsidP="0075568F">
          <w:pPr>
            <w:pStyle w:val="ProductList-OfferingBody"/>
            <w:ind w:left="-72" w:right="-74"/>
            <w:jc w:val="center"/>
            <w:rPr>
              <w:color w:val="808080" w:themeColor="background1" w:themeShade="80"/>
              <w:sz w:val="14"/>
              <w:szCs w:val="14"/>
            </w:rPr>
          </w:pPr>
          <w:hyperlink w:anchor="Introduction" w:history="1">
            <w:r w:rsidR="00721C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721CEC" w:rsidRPr="00C76DF3" w:rsidRDefault="00721CEC"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721CEC" w:rsidRPr="00C76DF3" w:rsidRDefault="00590C04" w:rsidP="0075568F">
          <w:pPr>
            <w:pStyle w:val="ProductList-OfferingBody"/>
            <w:ind w:left="-72" w:right="-75"/>
            <w:jc w:val="center"/>
            <w:rPr>
              <w:color w:val="808080" w:themeColor="background1" w:themeShade="80"/>
              <w:sz w:val="14"/>
              <w:szCs w:val="14"/>
            </w:rPr>
          </w:pPr>
          <w:hyperlink w:anchor="GeneralTerms" w:history="1">
            <w:r w:rsidR="00721CEC">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721CEC" w:rsidRPr="00C76DF3" w:rsidRDefault="00721CEC"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721CEC" w:rsidRPr="00C76DF3" w:rsidRDefault="00590C04" w:rsidP="0075568F">
          <w:pPr>
            <w:pStyle w:val="ProductList-OfferingBody"/>
            <w:ind w:left="-72" w:right="-77"/>
            <w:jc w:val="center"/>
            <w:rPr>
              <w:color w:val="808080" w:themeColor="background1" w:themeShade="80"/>
              <w:sz w:val="14"/>
              <w:szCs w:val="14"/>
            </w:rPr>
          </w:pPr>
          <w:hyperlink w:anchor="PrivacyandSecurityTerms" w:history="1">
            <w:r w:rsidR="00721C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721CEC" w:rsidRPr="00C76DF3" w:rsidRDefault="00590C04" w:rsidP="0075568F">
          <w:pPr>
            <w:pStyle w:val="ProductList-OfferingBody"/>
            <w:ind w:left="-72" w:right="-77"/>
            <w:jc w:val="center"/>
            <w:rPr>
              <w:color w:val="808080" w:themeColor="background1" w:themeShade="80"/>
              <w:sz w:val="14"/>
              <w:szCs w:val="14"/>
            </w:rPr>
          </w:pPr>
          <w:hyperlink w:anchor="OnlineServiceSpecificTerms" w:history="1">
            <w:r w:rsidR="00721CEC">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721CEC" w:rsidRPr="00C76DF3" w:rsidRDefault="00721CEC"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721CEC" w:rsidRPr="00C76DF3" w:rsidRDefault="00590C04" w:rsidP="0075568F">
          <w:pPr>
            <w:pStyle w:val="ProductList-OfferingBody"/>
            <w:ind w:left="-72" w:right="-76"/>
            <w:jc w:val="center"/>
            <w:rPr>
              <w:color w:val="808080" w:themeColor="background1" w:themeShade="80"/>
              <w:sz w:val="14"/>
              <w:szCs w:val="14"/>
            </w:rPr>
          </w:pPr>
          <w:hyperlink w:anchor="Attachment1" w:history="1">
            <w:r w:rsidR="00721CEC">
              <w:rPr>
                <w:rStyle w:val="Hyperlink"/>
                <w:sz w:val="14"/>
                <w:szCs w:val="14"/>
              </w:rPr>
              <w:t>Anexos</w:t>
            </w:r>
          </w:hyperlink>
        </w:p>
      </w:tc>
    </w:tr>
  </w:tbl>
  <w:p w14:paraId="6AC05D4E" w14:textId="77777777" w:rsidR="00721CEC" w:rsidRPr="00591643" w:rsidRDefault="00721CEC"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A9E023" w14:textId="77777777" w:rsidR="00C80499" w:rsidRDefault="00C80499" w:rsidP="009A573F">
      <w:pPr>
        <w:spacing w:after="0" w:line="240" w:lineRule="auto"/>
      </w:pPr>
      <w:r>
        <w:separator/>
      </w:r>
    </w:p>
  </w:footnote>
  <w:footnote w:type="continuationSeparator" w:id="0">
    <w:p w14:paraId="177C9105" w14:textId="77777777" w:rsidR="00C80499" w:rsidRDefault="00C80499" w:rsidP="009A573F">
      <w:pPr>
        <w:spacing w:after="0" w:line="240" w:lineRule="auto"/>
      </w:pPr>
      <w:r>
        <w:continuationSeparator/>
      </w:r>
    </w:p>
  </w:footnote>
  <w:footnote w:type="continuationNotice" w:id="1">
    <w:p w14:paraId="049A126A" w14:textId="77777777" w:rsidR="00C80499" w:rsidRDefault="00C804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21CEC" w:rsidRPr="004D27A6" w:rsidRDefault="00721CE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403C796" w:rsidR="00721CEC" w:rsidRPr="00171B2E" w:rsidRDefault="00590C04"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721CEC">
              <w:rPr>
                <w:color w:val="404040" w:themeColor="text1" w:themeTint="BF"/>
                <w:sz w:val="16"/>
                <w:szCs w:val="16"/>
              </w:rPr>
              <w:t>Termos dos Serviços Online de Licenciamento em Volume da Microsoft (Português de Portugal, abril de 2018)</w:t>
            </w:r>
          </w:sdtContent>
        </w:sdt>
        <w:r w:rsidR="00721CEC">
          <w:rPr>
            <w:color w:val="404040" w:themeColor="text1" w:themeTint="BF"/>
            <w:sz w:val="16"/>
            <w:szCs w:val="16"/>
          </w:rPr>
          <w:tab/>
        </w:r>
        <w:r w:rsidR="00721CEC">
          <w:rPr>
            <w:color w:val="404040" w:themeColor="text1" w:themeTint="BF"/>
            <w:sz w:val="16"/>
            <w:szCs w:val="16"/>
          </w:rPr>
          <w:fldChar w:fldCharType="begin"/>
        </w:r>
        <w:r w:rsidR="00721CEC" w:rsidRPr="004D27A6">
          <w:rPr>
            <w:color w:val="404040" w:themeColor="text1" w:themeTint="BF"/>
            <w:sz w:val="16"/>
            <w:szCs w:val="16"/>
          </w:rPr>
          <w:instrText xml:space="preserve"> PAGE   \* MERGEFORMAT </w:instrText>
        </w:r>
        <w:r w:rsidR="00721CEC">
          <w:rPr>
            <w:color w:val="404040" w:themeColor="text1" w:themeTint="BF"/>
            <w:sz w:val="16"/>
            <w:szCs w:val="16"/>
          </w:rPr>
          <w:fldChar w:fldCharType="separate"/>
        </w:r>
        <w:r w:rsidR="00721CEC">
          <w:rPr>
            <w:noProof/>
            <w:color w:val="404040" w:themeColor="text1" w:themeTint="BF"/>
            <w:sz w:val="16"/>
            <w:szCs w:val="16"/>
          </w:rPr>
          <w:t>44</w:t>
        </w:r>
        <w:r w:rsidR="00721CE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DDA6EDE" w:rsidR="00721CEC" w:rsidRPr="00CE1F8E" w:rsidRDefault="00590C04"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721CEC">
              <w:rPr>
                <w:color w:val="404040" w:themeColor="text1" w:themeTint="BF"/>
                <w:sz w:val="16"/>
                <w:szCs w:val="16"/>
              </w:rPr>
              <w:t>Termos dos Serviços Online de Licenciamento em Volume da Microsoft (Português de Portugal, abril de 2018)</w:t>
            </w:r>
          </w:sdtContent>
        </w:sdt>
        <w:r w:rsidR="00721CEC">
          <w:rPr>
            <w:color w:val="404040" w:themeColor="text1" w:themeTint="BF"/>
            <w:sz w:val="16"/>
            <w:szCs w:val="16"/>
          </w:rPr>
          <w:tab/>
        </w:r>
        <w:r w:rsidR="00721CEC">
          <w:rPr>
            <w:color w:val="404040" w:themeColor="text1" w:themeTint="BF"/>
            <w:sz w:val="16"/>
            <w:szCs w:val="16"/>
          </w:rPr>
          <w:fldChar w:fldCharType="begin"/>
        </w:r>
        <w:r w:rsidR="00721CEC" w:rsidRPr="004D27A6">
          <w:rPr>
            <w:color w:val="404040" w:themeColor="text1" w:themeTint="BF"/>
            <w:sz w:val="16"/>
            <w:szCs w:val="16"/>
          </w:rPr>
          <w:instrText xml:space="preserve"> PAGE   \* MERGEFORMAT </w:instrText>
        </w:r>
        <w:r w:rsidR="00721CEC">
          <w:rPr>
            <w:color w:val="404040" w:themeColor="text1" w:themeTint="BF"/>
            <w:sz w:val="16"/>
            <w:szCs w:val="16"/>
          </w:rPr>
          <w:fldChar w:fldCharType="separate"/>
        </w:r>
        <w:r w:rsidR="00721CEC">
          <w:rPr>
            <w:noProof/>
            <w:color w:val="404040" w:themeColor="text1" w:themeTint="BF"/>
            <w:sz w:val="16"/>
            <w:szCs w:val="16"/>
          </w:rPr>
          <w:t>2</w:t>
        </w:r>
        <w:r w:rsidR="00721CE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PU9Cf+iOausS1eHIzH5yJ2xhEb6xujbXhfqGFp0Q/lNPP7b5AidUdDmnS0N63C/C6UhUbzRebXiM5i+Ki3zgjg==" w:salt="HcjzwHoCO2qTXU/POeGXb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280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0C04"/>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0221"/>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0E3"/>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66F26"/>
    <w:rsid w:val="00C744BD"/>
    <w:rsid w:val="00C745A4"/>
    <w:rsid w:val="00C75BD2"/>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1FB2"/>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aka.ms/mctestprivacypolicy"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7.xml"/><Relationship Id="rId63" Type="http://schemas.openxmlformats.org/officeDocument/2006/relationships/footer" Target="footer19.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pt-pt/region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footer" Target="footer15.xml"/><Relationship Id="rId58" Type="http://schemas.openxmlformats.org/officeDocument/2006/relationships/footer" Target="footer18.xm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business.linkedin.com/c/15/10/eu-scc" TargetMode="External"/><Relationship Id="rId52" Type="http://schemas.openxmlformats.org/officeDocument/2006/relationships/footer" Target="footer14.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go.microsoft.com/?linkid=9839206" TargetMode="External"/><Relationship Id="rId64" Type="http://schemas.openxmlformats.org/officeDocument/2006/relationships/footer" Target="footer20.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footer" Target="footer16.xml"/><Relationship Id="rId6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C05C48-C552-4BD8-8424-6AEB2353A5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27144</Words>
  <Characters>154724</Characters>
  <Application>Microsoft Office Word</Application>
  <DocSecurity>8</DocSecurity>
  <Lines>1289</Lines>
  <Paragraphs>363</Paragraphs>
  <ScaleCrop>false</ScaleCrop>
  <LinksUpToDate>false</LinksUpToDate>
  <CharactersWithSpaces>181505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2018-04-01T07:42:00Z</dcterms:created>
  <dcterms:modified xsi:type="dcterms:W3CDTF">2018-04-01T07:42:00Z</dcterms:modified>
</cp:coreProperties>
</file>